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DEC2" w14:textId="6B20F9E9" w:rsidR="001A7A45" w:rsidRDefault="005555C1">
      <w:pPr>
        <w:pStyle w:val="CRCoverPage"/>
        <w:tabs>
          <w:tab w:val="right" w:pos="9639"/>
        </w:tabs>
        <w:spacing w:after="0"/>
        <w:rPr>
          <w:b/>
          <w:i/>
          <w:sz w:val="28"/>
        </w:rPr>
      </w:pPr>
      <w:bookmarkStart w:id="0" w:name="_Hlk128563586"/>
      <w:r>
        <w:rPr>
          <w:b/>
          <w:noProof/>
          <w:sz w:val="24"/>
        </w:rPr>
        <w:t>3GPP TSG-SA5 Meeting #</w:t>
      </w:r>
      <w:r w:rsidR="00B56E28">
        <w:rPr>
          <w:b/>
          <w:noProof/>
          <w:sz w:val="24"/>
        </w:rPr>
        <w:t>1</w:t>
      </w:r>
      <w:r w:rsidR="00DC17D3">
        <w:rPr>
          <w:b/>
          <w:noProof/>
          <w:sz w:val="24"/>
        </w:rPr>
        <w:t>6</w:t>
      </w:r>
      <w:r w:rsidR="004C46F7">
        <w:rPr>
          <w:b/>
          <w:noProof/>
          <w:sz w:val="24"/>
        </w:rPr>
        <w:t>3</w:t>
      </w:r>
      <w:r w:rsidR="006B46F9">
        <w:rPr>
          <w:b/>
          <w:i/>
          <w:sz w:val="28"/>
        </w:rPr>
        <w:tab/>
      </w:r>
      <w:r w:rsidR="006E2F4C" w:rsidRPr="006E2F4C">
        <w:rPr>
          <w:b/>
          <w:i/>
          <w:sz w:val="28"/>
        </w:rPr>
        <w:t>S5-</w:t>
      </w:r>
      <w:r w:rsidR="006556C2" w:rsidRPr="006556C2">
        <w:rPr>
          <w:rFonts w:ascii="Times New Roman" w:hAnsi="Times New Roman"/>
        </w:rPr>
        <w:t xml:space="preserve"> </w:t>
      </w:r>
      <w:r w:rsidR="006556C2" w:rsidRPr="006556C2">
        <w:rPr>
          <w:b/>
          <w:i/>
          <w:sz w:val="28"/>
        </w:rPr>
        <w:t>254339</w:t>
      </w:r>
    </w:p>
    <w:p w14:paraId="69108055" w14:textId="7B1B576A" w:rsidR="001A7A45" w:rsidRPr="004C46F7" w:rsidRDefault="004C46F7" w:rsidP="004C46F7">
      <w:pPr>
        <w:spacing w:after="120"/>
        <w:outlineLvl w:val="0"/>
        <w:rPr>
          <w:rFonts w:ascii="Arial" w:eastAsia="Times New Roman" w:hAnsi="Arial"/>
          <w:b/>
          <w:noProof/>
          <w:sz w:val="24"/>
        </w:rPr>
      </w:pPr>
      <w:r w:rsidRPr="004C46F7">
        <w:rPr>
          <w:rFonts w:ascii="Arial" w:eastAsia="Times New Roman" w:hAnsi="Arial"/>
        </w:rPr>
        <w:fldChar w:fldCharType="begin"/>
      </w:r>
      <w:r w:rsidRPr="004C46F7">
        <w:rPr>
          <w:rFonts w:ascii="Arial" w:eastAsia="Times New Roman" w:hAnsi="Arial"/>
        </w:rPr>
        <w:instrText xml:space="preserve"> DOCPROPERTY  Location  \* MERGEFORMAT </w:instrText>
      </w:r>
      <w:r w:rsidRPr="004C46F7">
        <w:rPr>
          <w:rFonts w:ascii="Arial" w:eastAsia="Times New Roman" w:hAnsi="Arial"/>
        </w:rPr>
        <w:fldChar w:fldCharType="separate"/>
      </w:r>
      <w:r w:rsidRPr="004C46F7">
        <w:rPr>
          <w:rFonts w:ascii="Arial" w:eastAsia="Times New Roman" w:hAnsi="Arial"/>
          <w:b/>
          <w:noProof/>
          <w:sz w:val="24"/>
        </w:rPr>
        <w:t>Wuhan</w:t>
      </w:r>
      <w:r w:rsidRPr="004C46F7">
        <w:rPr>
          <w:rFonts w:ascii="Arial" w:eastAsia="Times New Roman" w:hAnsi="Arial"/>
          <w:b/>
          <w:noProof/>
          <w:sz w:val="24"/>
        </w:rPr>
        <w:fldChar w:fldCharType="end"/>
      </w:r>
      <w:r w:rsidRPr="004C46F7">
        <w:rPr>
          <w:rFonts w:ascii="Arial" w:eastAsia="Times New Roman" w:hAnsi="Arial"/>
          <w:b/>
          <w:noProof/>
          <w:sz w:val="24"/>
        </w:rPr>
        <w:t xml:space="preserve">, </w:t>
      </w:r>
      <w:r w:rsidRPr="004C46F7">
        <w:rPr>
          <w:rFonts w:ascii="Arial" w:eastAsia="Times New Roman" w:hAnsi="Arial"/>
        </w:rPr>
        <w:fldChar w:fldCharType="begin"/>
      </w:r>
      <w:r w:rsidRPr="004C46F7">
        <w:rPr>
          <w:rFonts w:ascii="Arial" w:eastAsia="Times New Roman" w:hAnsi="Arial"/>
        </w:rPr>
        <w:instrText xml:space="preserve"> DOCPROPERTY  Country  \* MERGEFORMAT </w:instrText>
      </w:r>
      <w:r w:rsidRPr="004C46F7">
        <w:rPr>
          <w:rFonts w:ascii="Arial" w:eastAsia="Times New Roman" w:hAnsi="Arial"/>
        </w:rPr>
        <w:fldChar w:fldCharType="separate"/>
      </w:r>
      <w:r w:rsidRPr="004C46F7">
        <w:rPr>
          <w:rFonts w:ascii="Arial" w:eastAsia="Times New Roman" w:hAnsi="Arial"/>
          <w:b/>
          <w:noProof/>
          <w:sz w:val="24"/>
        </w:rPr>
        <w:t>China</w:t>
      </w:r>
      <w:r w:rsidRPr="004C46F7">
        <w:rPr>
          <w:rFonts w:ascii="Arial" w:eastAsia="Times New Roman" w:hAnsi="Arial"/>
          <w:b/>
          <w:noProof/>
          <w:sz w:val="24"/>
        </w:rPr>
        <w:fldChar w:fldCharType="end"/>
      </w:r>
      <w:r w:rsidRPr="004C46F7">
        <w:rPr>
          <w:rFonts w:ascii="Arial" w:eastAsia="Times New Roman" w:hAnsi="Arial"/>
          <w:b/>
          <w:noProof/>
          <w:sz w:val="24"/>
        </w:rPr>
        <w:t xml:space="preserve">, </w:t>
      </w:r>
      <w:r w:rsidRPr="004C46F7">
        <w:rPr>
          <w:rFonts w:ascii="Arial" w:eastAsia="Times New Roman" w:hAnsi="Arial"/>
        </w:rPr>
        <w:fldChar w:fldCharType="begin"/>
      </w:r>
      <w:r w:rsidRPr="004C46F7">
        <w:rPr>
          <w:rFonts w:ascii="Arial" w:eastAsia="Times New Roman" w:hAnsi="Arial"/>
        </w:rPr>
        <w:instrText xml:space="preserve"> DOCPROPERTY  StartDate  \* MERGEFORMAT </w:instrText>
      </w:r>
      <w:r w:rsidRPr="004C46F7">
        <w:rPr>
          <w:rFonts w:ascii="Arial" w:eastAsia="Times New Roman" w:hAnsi="Arial"/>
        </w:rPr>
        <w:fldChar w:fldCharType="separate"/>
      </w:r>
      <w:r w:rsidRPr="004C46F7">
        <w:rPr>
          <w:rFonts w:ascii="Arial" w:eastAsia="Times New Roman" w:hAnsi="Arial"/>
          <w:b/>
          <w:noProof/>
          <w:sz w:val="24"/>
        </w:rPr>
        <w:t>13th Oct 2025</w:t>
      </w:r>
      <w:r w:rsidRPr="004C46F7">
        <w:rPr>
          <w:rFonts w:ascii="Arial" w:eastAsia="Times New Roman" w:hAnsi="Arial"/>
          <w:b/>
          <w:noProof/>
          <w:sz w:val="24"/>
        </w:rPr>
        <w:fldChar w:fldCharType="end"/>
      </w:r>
      <w:r w:rsidRPr="004C46F7">
        <w:rPr>
          <w:rFonts w:ascii="Arial" w:eastAsia="Times New Roman" w:hAnsi="Arial"/>
          <w:b/>
          <w:noProof/>
          <w:sz w:val="24"/>
        </w:rPr>
        <w:t xml:space="preserve"> - </w:t>
      </w:r>
      <w:r w:rsidRPr="004C46F7">
        <w:rPr>
          <w:rFonts w:ascii="Arial" w:eastAsia="Times New Roman" w:hAnsi="Arial"/>
        </w:rPr>
        <w:fldChar w:fldCharType="begin"/>
      </w:r>
      <w:r w:rsidRPr="004C46F7">
        <w:rPr>
          <w:rFonts w:ascii="Arial" w:eastAsia="Times New Roman" w:hAnsi="Arial"/>
        </w:rPr>
        <w:instrText xml:space="preserve"> DOCPROPERTY  EndDate  \* MERGEFORMAT </w:instrText>
      </w:r>
      <w:r w:rsidRPr="004C46F7">
        <w:rPr>
          <w:rFonts w:ascii="Arial" w:eastAsia="Times New Roman" w:hAnsi="Arial"/>
        </w:rPr>
        <w:fldChar w:fldCharType="separate"/>
      </w:r>
      <w:r w:rsidRPr="004C46F7">
        <w:rPr>
          <w:rFonts w:ascii="Arial" w:eastAsia="Times New Roman" w:hAnsi="Arial"/>
          <w:b/>
          <w:noProof/>
          <w:sz w:val="24"/>
        </w:rPr>
        <w:t>17th Oct 2025</w:t>
      </w:r>
      <w:r w:rsidRPr="004C46F7">
        <w:rPr>
          <w:rFonts w:ascii="Arial" w:eastAsia="Times New Roman" w:hAnsi="Arial"/>
          <w:b/>
          <w:noProof/>
          <w:sz w:val="24"/>
        </w:rPr>
        <w:fldChar w:fldCharType="end"/>
      </w:r>
      <w:r w:rsidR="005555C1" w:rsidRPr="00D03033" w:rsidDel="005555C1">
        <w:rPr>
          <w:rFonts w:cs="Arial"/>
          <w:b/>
          <w:bCs/>
          <w:sz w:val="24"/>
        </w:rPr>
        <w:t xml:space="preserve"> </w:t>
      </w:r>
    </w:p>
    <w:bookmarkEnd w:id="0"/>
    <w:p w14:paraId="39181E23" w14:textId="59447282"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6D48F5B6" w14:textId="15B0C35C"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14FA">
        <w:rPr>
          <w:rFonts w:ascii="Arial" w:hAnsi="Arial"/>
          <w:b/>
          <w:lang w:val="en-US"/>
        </w:rPr>
        <w:t>Ericsson</w:t>
      </w:r>
      <w:r w:rsidR="005E67D5">
        <w:rPr>
          <w:rFonts w:ascii="Arial" w:hAnsi="Arial"/>
          <w:b/>
          <w:lang w:val="en-US"/>
        </w:rPr>
        <w:t xml:space="preserve"> Hungary</w:t>
      </w:r>
    </w:p>
    <w:p w14:paraId="23072E85" w14:textId="38EBFACB"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6E2F4C" w:rsidRPr="006E2F4C">
        <w:rPr>
          <w:rFonts w:ascii="Arial" w:hAnsi="Arial"/>
          <w:b/>
          <w:lang w:val="en-US"/>
        </w:rPr>
        <w:t xml:space="preserve">DP Clarify use of </w:t>
      </w:r>
      <w:r w:rsidR="00EB7A65">
        <w:rPr>
          <w:rFonts w:ascii="Arial" w:hAnsi="Arial"/>
          <w:b/>
          <w:lang w:val="en-US"/>
        </w:rPr>
        <w:t>choice</w:t>
      </w:r>
    </w:p>
    <w:p w14:paraId="65907144" w14:textId="2567BECB"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36693">
        <w:rPr>
          <w:rFonts w:ascii="Arial" w:hAnsi="Arial"/>
          <w:b/>
          <w:lang w:eastAsia="zh-CN"/>
        </w:rPr>
        <w:t>Endorsement</w:t>
      </w:r>
    </w:p>
    <w:p w14:paraId="71562C72" w14:textId="0862DCCB"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556C2">
        <w:rPr>
          <w:rFonts w:ascii="Arial" w:hAnsi="Arial"/>
          <w:b/>
        </w:rPr>
        <w:t>6.20.0</w:t>
      </w:r>
    </w:p>
    <w:p w14:paraId="11F3FD17" w14:textId="77777777" w:rsidR="001A7A45" w:rsidRDefault="006B46F9">
      <w:pPr>
        <w:pStyle w:val="Heading1"/>
      </w:pPr>
      <w:r>
        <w:t>1</w:t>
      </w:r>
      <w:r>
        <w:tab/>
        <w:t>Decision/action requested</w:t>
      </w:r>
    </w:p>
    <w:p w14:paraId="58F03C5F" w14:textId="77777777" w:rsidR="00DC17D3" w:rsidRDefault="00DC17D3" w:rsidP="00DC17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Endorsement</w:t>
      </w:r>
    </w:p>
    <w:p w14:paraId="52FF91C2" w14:textId="77777777" w:rsidR="001A7A45" w:rsidRDefault="006B46F9">
      <w:pPr>
        <w:pStyle w:val="Heading1"/>
      </w:pPr>
      <w:r>
        <w:t>2</w:t>
      </w:r>
      <w:r>
        <w:tab/>
        <w:t>References</w:t>
      </w:r>
    </w:p>
    <w:p w14:paraId="7CB0BAB5" w14:textId="73423821" w:rsidR="0005576C" w:rsidRDefault="0005576C" w:rsidP="00013F93">
      <w:pPr>
        <w:pStyle w:val="Reference"/>
        <w:numPr>
          <w:ilvl w:val="0"/>
          <w:numId w:val="12"/>
        </w:numPr>
      </w:pPr>
      <w:bookmarkStart w:id="1" w:name="_Ref123900036"/>
      <w:r>
        <w:t xml:space="preserve">3GPP </w:t>
      </w:r>
      <w:r w:rsidR="00DC17D3">
        <w:t>TS 32.160</w:t>
      </w:r>
      <w:r>
        <w:t xml:space="preserve"> </w:t>
      </w:r>
      <w:bookmarkEnd w:id="1"/>
      <w:r w:rsidR="00DC17D3" w:rsidRPr="00DC17D3">
        <w:t>Management service template</w:t>
      </w:r>
    </w:p>
    <w:p w14:paraId="3ABEFDBA" w14:textId="3D3912B8" w:rsidR="000441BE" w:rsidRPr="003364B8" w:rsidRDefault="00B56E28" w:rsidP="00AA43BA">
      <w:pPr>
        <w:pStyle w:val="Reference"/>
        <w:numPr>
          <w:ilvl w:val="0"/>
          <w:numId w:val="12"/>
        </w:numPr>
      </w:pPr>
      <w:bookmarkStart w:id="2" w:name="_Ref126752389"/>
      <w:r w:rsidRPr="00B56E28">
        <w:t>3GPP T</w:t>
      </w:r>
      <w:r w:rsidR="00DC17D3">
        <w:t xml:space="preserve">S </w:t>
      </w:r>
      <w:bookmarkEnd w:id="2"/>
      <w:r w:rsidR="00EB7A65">
        <w:t>32.156 Fixed Mobile Convergence (FMC) Model repertoire</w:t>
      </w:r>
    </w:p>
    <w:p w14:paraId="758CA9D1" w14:textId="1E3DE71D" w:rsidR="0032241D" w:rsidRPr="00561526" w:rsidRDefault="00DC17D3" w:rsidP="00561526">
      <w:pPr>
        <w:pStyle w:val="Heading1"/>
        <w:rPr>
          <w:lang w:eastAsia="zh-CN"/>
        </w:rPr>
      </w:pPr>
      <w:r>
        <w:rPr>
          <w:lang w:eastAsia="zh-CN"/>
        </w:rPr>
        <w:t>3</w:t>
      </w:r>
      <w:r w:rsidR="0032241D">
        <w:rPr>
          <w:lang w:eastAsia="zh-CN"/>
        </w:rPr>
        <w:tab/>
      </w:r>
      <w:r w:rsidR="0032241D">
        <w:rPr>
          <w:lang w:eastAsia="zh-CN"/>
        </w:rPr>
        <w:tab/>
      </w:r>
      <w:r w:rsidR="0032241D" w:rsidRPr="00561526">
        <w:rPr>
          <w:lang w:eastAsia="zh-CN"/>
        </w:rPr>
        <w:t>Rationale</w:t>
      </w:r>
    </w:p>
    <w:p w14:paraId="74657F01" w14:textId="411954FF" w:rsidR="00B31454" w:rsidRDefault="00EB7A65" w:rsidP="005F78F5">
      <w:pPr>
        <w:rPr>
          <w:rFonts w:eastAsia="Times New Roman"/>
          <w:noProof/>
        </w:rPr>
      </w:pPr>
      <w:r w:rsidRPr="00EB7A65">
        <w:rPr>
          <w:rFonts w:eastAsia="Times New Roman"/>
          <w:noProof/>
        </w:rPr>
        <w:t>The usage of "choice" in NRMs and its definition of "choice" in TS 32.156 do not match.</w:t>
      </w:r>
    </w:p>
    <w:p w14:paraId="4251A2BA" w14:textId="3472BFDB" w:rsidR="00811D2D" w:rsidRPr="00B31454" w:rsidRDefault="00811D2D" w:rsidP="005F78F5">
      <w:pPr>
        <w:rPr>
          <w:rFonts w:eastAsia="Times New Roman"/>
          <w:noProof/>
        </w:rPr>
      </w:pPr>
      <w:r>
        <w:rPr>
          <w:rFonts w:eastAsia="Times New Roman"/>
          <w:noProof/>
        </w:rPr>
        <w:t xml:space="preserve">In this </w:t>
      </w:r>
      <w:r w:rsidR="00441857">
        <w:rPr>
          <w:rFonts w:eastAsia="Times New Roman"/>
          <w:noProof/>
        </w:rPr>
        <w:t>discussion paper</w:t>
      </w:r>
      <w:r>
        <w:rPr>
          <w:rFonts w:eastAsia="Times New Roman"/>
          <w:noProof/>
        </w:rPr>
        <w:t xml:space="preserve"> we adapt the YANG terminology where a "</w:t>
      </w:r>
      <w:r w:rsidRPr="00811D2D">
        <w:rPr>
          <w:rFonts w:eastAsia="Times New Roman"/>
          <w:b/>
          <w:bCs/>
          <w:noProof/>
        </w:rPr>
        <w:t>choice</w:t>
      </w:r>
      <w:r>
        <w:rPr>
          <w:rFonts w:eastAsia="Times New Roman"/>
          <w:noProof/>
        </w:rPr>
        <w:t>" is a possibility to select between different "</w:t>
      </w:r>
      <w:r w:rsidRPr="00196330">
        <w:rPr>
          <w:rFonts w:eastAsia="Times New Roman"/>
          <w:b/>
          <w:bCs/>
          <w:noProof/>
        </w:rPr>
        <w:t>cases</w:t>
      </w:r>
      <w:r>
        <w:rPr>
          <w:rFonts w:eastAsia="Times New Roman"/>
          <w:noProof/>
        </w:rPr>
        <w:t>"</w:t>
      </w:r>
      <w:r w:rsidR="00196330">
        <w:rPr>
          <w:rFonts w:eastAsia="Times New Roman"/>
          <w:noProof/>
        </w:rPr>
        <w:t>, where each case may contain one or several items or data types.</w:t>
      </w:r>
      <w:r w:rsidR="00441857">
        <w:rPr>
          <w:rFonts w:eastAsia="Times New Roman"/>
          <w:noProof/>
        </w:rPr>
        <w:t xml:space="preserve"> Having different terms for the "choice" and the alternative "cases" helps understanding.</w:t>
      </w:r>
    </w:p>
    <w:p w14:paraId="427BE780" w14:textId="00AAFAE8" w:rsidR="00004EC3" w:rsidRDefault="005F78F5" w:rsidP="00EB7A65">
      <w:pPr>
        <w:rPr>
          <w:rFonts w:eastAsia="Times New Roman"/>
          <w:noProof/>
        </w:rPr>
      </w:pPr>
      <w:r w:rsidRPr="00285623">
        <w:rPr>
          <w:b/>
          <w:bCs/>
        </w:rPr>
        <w:t xml:space="preserve">Observation </w:t>
      </w:r>
      <w:r>
        <w:rPr>
          <w:b/>
          <w:bCs/>
        </w:rPr>
        <w:t>1</w:t>
      </w:r>
      <w:r w:rsidRPr="00285623">
        <w:rPr>
          <w:b/>
          <w:bCs/>
        </w:rPr>
        <w:t>:</w:t>
      </w:r>
      <w:r>
        <w:rPr>
          <w:b/>
          <w:bCs/>
        </w:rPr>
        <w:t xml:space="preserve"> </w:t>
      </w:r>
      <w:r w:rsidR="00EB7A65" w:rsidRPr="00EB7A65">
        <w:rPr>
          <w:rFonts w:eastAsia="Times New Roman"/>
          <w:noProof/>
        </w:rPr>
        <w:t>In 32.156 clause 5.3.6 choice is defined as "represents one of a set of classes or one of a set of data types".</w:t>
      </w:r>
      <w:r w:rsidR="00EB7A65">
        <w:rPr>
          <w:rFonts w:eastAsia="Times New Roman"/>
          <w:noProof/>
        </w:rPr>
        <w:t xml:space="preserve"> </w:t>
      </w:r>
      <w:r w:rsidR="00EB7A65" w:rsidRPr="00EB7A65">
        <w:rPr>
          <w:rFonts w:eastAsia="Times New Roman"/>
          <w:noProof/>
        </w:rPr>
        <w:t>In</w:t>
      </w:r>
      <w:r w:rsidR="00441857">
        <w:rPr>
          <w:rFonts w:eastAsia="Times New Roman"/>
          <w:noProof/>
        </w:rPr>
        <w:t xml:space="preserve"> the</w:t>
      </w:r>
      <w:r w:rsidR="00EB7A65" w:rsidRPr="00EB7A65">
        <w:rPr>
          <w:rFonts w:eastAsia="Times New Roman"/>
          <w:noProof/>
        </w:rPr>
        <w:t xml:space="preserve"> NRMs (e.g. 28.622, 28.111, 28.541) choices are used mostly to indicate a choice between attributes or a set of attributes. In a smaller number of  cases it is used to ch</w:t>
      </w:r>
      <w:r w:rsidR="00441857">
        <w:rPr>
          <w:rFonts w:eastAsia="Times New Roman"/>
          <w:noProof/>
        </w:rPr>
        <w:t>o</w:t>
      </w:r>
      <w:r w:rsidR="00EB7A65" w:rsidRPr="00EB7A65">
        <w:rPr>
          <w:rFonts w:eastAsia="Times New Roman"/>
          <w:noProof/>
        </w:rPr>
        <w:t>ose between data types.</w:t>
      </w:r>
    </w:p>
    <w:p w14:paraId="0AAFAFF8" w14:textId="45CF99B2" w:rsidR="00811D2D" w:rsidRDefault="00811D2D" w:rsidP="00EB7A65">
      <w:pPr>
        <w:rPr>
          <w:rFonts w:eastAsia="Times New Roman"/>
          <w:noProof/>
        </w:rPr>
      </w:pPr>
      <w:r w:rsidRPr="00285623">
        <w:rPr>
          <w:b/>
          <w:bCs/>
        </w:rPr>
        <w:t xml:space="preserve">Observation </w:t>
      </w:r>
      <w:r>
        <w:rPr>
          <w:b/>
          <w:bCs/>
        </w:rPr>
        <w:t>2</w:t>
      </w:r>
      <w:r w:rsidRPr="00285623">
        <w:rPr>
          <w:b/>
          <w:bCs/>
        </w:rPr>
        <w:t>:</w:t>
      </w:r>
      <w:r>
        <w:rPr>
          <w:b/>
          <w:bCs/>
        </w:rPr>
        <w:t xml:space="preserve"> </w:t>
      </w:r>
      <w:r w:rsidRPr="00EB7A65">
        <w:rPr>
          <w:rFonts w:eastAsia="Times New Roman"/>
          <w:noProof/>
        </w:rPr>
        <w:t xml:space="preserve">. </w:t>
      </w:r>
      <w:r>
        <w:rPr>
          <w:rFonts w:eastAsia="Times New Roman"/>
          <w:noProof/>
        </w:rPr>
        <w:t xml:space="preserve">In case of chosing between attributes, </w:t>
      </w:r>
      <w:r w:rsidR="00196330">
        <w:rPr>
          <w:rFonts w:eastAsia="Times New Roman"/>
          <w:noProof/>
        </w:rPr>
        <w:t>it is assumed, but never specified that only one of the cases can be selected. There is no way to specify whether it is allowed to select none of the cases, or if selecting one case is mandatory.</w:t>
      </w:r>
    </w:p>
    <w:p w14:paraId="410C0F9F" w14:textId="72C5AA0C" w:rsidR="00C04F02" w:rsidRDefault="003E6D10" w:rsidP="00004EC3">
      <w:pPr>
        <w:rPr>
          <w:rFonts w:eastAsia="Times New Roman"/>
          <w:noProof/>
        </w:rPr>
      </w:pPr>
      <w:r w:rsidRPr="00285623">
        <w:rPr>
          <w:b/>
          <w:bCs/>
        </w:rPr>
        <w:t xml:space="preserve">Observation </w:t>
      </w:r>
      <w:r w:rsidR="00196330">
        <w:rPr>
          <w:b/>
          <w:bCs/>
        </w:rPr>
        <w:t>3</w:t>
      </w:r>
      <w:r w:rsidRPr="00285623">
        <w:rPr>
          <w:b/>
          <w:bCs/>
        </w:rPr>
        <w:t>:</w:t>
      </w:r>
      <w:r>
        <w:rPr>
          <w:b/>
          <w:bCs/>
        </w:rPr>
        <w:t xml:space="preserve"> </w:t>
      </w:r>
      <w:r w:rsidR="00EB7A65" w:rsidRPr="00EB7A65">
        <w:rPr>
          <w:rFonts w:eastAsia="Times New Roman"/>
          <w:noProof/>
        </w:rPr>
        <w:t xml:space="preserve">. In a smaller number of  cases </w:t>
      </w:r>
      <w:r w:rsidR="00EB7A65">
        <w:rPr>
          <w:rFonts w:eastAsia="Times New Roman"/>
          <w:noProof/>
        </w:rPr>
        <w:t>choice</w:t>
      </w:r>
      <w:r w:rsidR="00EB7A65" w:rsidRPr="00EB7A65">
        <w:rPr>
          <w:rFonts w:eastAsia="Times New Roman"/>
          <w:noProof/>
        </w:rPr>
        <w:t xml:space="preserve"> is used to chose between data types. However</w:t>
      </w:r>
      <w:r w:rsidR="00E2724D">
        <w:rPr>
          <w:rFonts w:eastAsia="Times New Roman"/>
          <w:noProof/>
        </w:rPr>
        <w:t>,</w:t>
      </w:r>
      <w:r w:rsidR="00EB7A65">
        <w:rPr>
          <w:rFonts w:eastAsia="Times New Roman"/>
          <w:noProof/>
        </w:rPr>
        <w:t xml:space="preserve"> the format of defining </w:t>
      </w:r>
      <w:r w:rsidR="005216E3">
        <w:rPr>
          <w:rFonts w:eastAsia="Times New Roman"/>
          <w:noProof/>
        </w:rPr>
        <w:t>such a</w:t>
      </w:r>
      <w:r w:rsidR="00EB7A65">
        <w:rPr>
          <w:rFonts w:eastAsia="Times New Roman"/>
          <w:noProof/>
        </w:rPr>
        <w:t xml:space="preserve"> choice is not</w:t>
      </w:r>
      <w:r w:rsidR="00196330" w:rsidRPr="00196330">
        <w:rPr>
          <w:rFonts w:eastAsia="Times New Roman"/>
          <w:noProof/>
        </w:rPr>
        <w:t xml:space="preserve"> </w:t>
      </w:r>
      <w:r w:rsidR="00196330">
        <w:rPr>
          <w:rFonts w:eastAsia="Times New Roman"/>
          <w:noProof/>
        </w:rPr>
        <w:t>defined</w:t>
      </w:r>
      <w:r w:rsidR="00EB7A65">
        <w:rPr>
          <w:rFonts w:eastAsia="Times New Roman"/>
          <w:noProof/>
        </w:rPr>
        <w:t xml:space="preserve"> </w:t>
      </w:r>
      <w:r w:rsidR="00196330">
        <w:rPr>
          <w:rFonts w:eastAsia="Times New Roman"/>
          <w:noProof/>
        </w:rPr>
        <w:t>and not</w:t>
      </w:r>
      <w:r w:rsidR="00196330" w:rsidRPr="00196330">
        <w:rPr>
          <w:rFonts w:eastAsia="Times New Roman"/>
          <w:noProof/>
        </w:rPr>
        <w:t xml:space="preserve"> </w:t>
      </w:r>
      <w:r w:rsidR="00196330">
        <w:rPr>
          <w:rFonts w:eastAsia="Times New Roman"/>
          <w:noProof/>
        </w:rPr>
        <w:t>uniform.</w:t>
      </w:r>
      <w:r w:rsidR="002B32F4">
        <w:rPr>
          <w:rFonts w:eastAsia="Times New Roman"/>
          <w:noProof/>
        </w:rPr>
        <w:t xml:space="preserve"> Below are 2 examples of how it is documented</w:t>
      </w:r>
      <w:r w:rsidR="005216E3">
        <w:rPr>
          <w:rFonts w:eastAsia="Times New Roman"/>
          <w:noProof/>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96330" w:rsidRPr="00196330" w14:paraId="0895FD90" w14:textId="77777777" w:rsidTr="00367B43">
        <w:trPr>
          <w:cantSplit/>
          <w:jc w:val="center"/>
        </w:trPr>
        <w:tc>
          <w:tcPr>
            <w:tcW w:w="2547" w:type="dxa"/>
          </w:tcPr>
          <w:p w14:paraId="32801833" w14:textId="77777777" w:rsidR="00196330" w:rsidRPr="00196330" w:rsidRDefault="00196330" w:rsidP="00196330">
            <w:pPr>
              <w:keepLines/>
              <w:overflowPunct w:val="0"/>
              <w:autoSpaceDE w:val="0"/>
              <w:autoSpaceDN w:val="0"/>
              <w:adjustRightInd w:val="0"/>
              <w:spacing w:after="0"/>
              <w:textAlignment w:val="baseline"/>
              <w:rPr>
                <w:rFonts w:ascii="Arial" w:hAnsi="Arial"/>
                <w:sz w:val="18"/>
                <w:lang w:eastAsia="zh-CN"/>
              </w:rPr>
            </w:pPr>
            <w:r w:rsidRPr="00196330">
              <w:rPr>
                <w:rFonts w:ascii="Arial" w:hAnsi="Arial"/>
                <w:sz w:val="18"/>
                <w:lang w:eastAsia="zh-CN"/>
              </w:rPr>
              <w:t>specificProblem</w:t>
            </w:r>
          </w:p>
        </w:tc>
        <w:tc>
          <w:tcPr>
            <w:tcW w:w="5245" w:type="dxa"/>
          </w:tcPr>
          <w:p w14:paraId="1C382993" w14:textId="70AE222B" w:rsidR="00196330" w:rsidRPr="00196330" w:rsidRDefault="00196330" w:rsidP="00196330">
            <w:pPr>
              <w:keepLines/>
              <w:overflowPunct w:val="0"/>
              <w:autoSpaceDE w:val="0"/>
              <w:autoSpaceDN w:val="0"/>
              <w:adjustRightInd w:val="0"/>
              <w:spacing w:after="0"/>
              <w:textAlignment w:val="baseline"/>
              <w:rPr>
                <w:rFonts w:ascii="Arial" w:eastAsia="DengXian" w:hAnsi="Arial" w:cs="Arial"/>
                <w:sz w:val="18"/>
              </w:rPr>
            </w:pPr>
            <w:bookmarkStart w:id="3" w:name="_MCCTEMPBM_CRPT22660191___7"/>
            <w:r>
              <w:rPr>
                <w:rFonts w:ascii="Arial" w:hAnsi="Arial" w:cs="Arial"/>
                <w:sz w:val="18"/>
              </w:rPr>
              <w:t>...</w:t>
            </w:r>
          </w:p>
          <w:bookmarkEnd w:id="3"/>
          <w:p w14:paraId="319FA3ED" w14:textId="77777777" w:rsidR="00196330" w:rsidRPr="00196330" w:rsidRDefault="00196330" w:rsidP="00196330">
            <w:pPr>
              <w:keepLines/>
              <w:overflowPunct w:val="0"/>
              <w:autoSpaceDE w:val="0"/>
              <w:autoSpaceDN w:val="0"/>
              <w:adjustRightInd w:val="0"/>
              <w:spacing w:after="0"/>
              <w:textAlignment w:val="baseline"/>
              <w:rPr>
                <w:rFonts w:ascii="Arial" w:eastAsia="DengXian" w:hAnsi="Arial" w:cs="Arial"/>
                <w:sz w:val="18"/>
              </w:rPr>
            </w:pPr>
          </w:p>
        </w:tc>
        <w:tc>
          <w:tcPr>
            <w:tcW w:w="1984" w:type="dxa"/>
          </w:tcPr>
          <w:p w14:paraId="190C5142" w14:textId="482FE698" w:rsidR="00196330" w:rsidRPr="00196330" w:rsidRDefault="00196330" w:rsidP="00196330">
            <w:pPr>
              <w:keepLines/>
              <w:overflowPunct w:val="0"/>
              <w:autoSpaceDE w:val="0"/>
              <w:autoSpaceDN w:val="0"/>
              <w:adjustRightInd w:val="0"/>
              <w:spacing w:after="0"/>
              <w:textAlignment w:val="baseline"/>
              <w:rPr>
                <w:rFonts w:ascii="Arial" w:eastAsia="DengXian" w:hAnsi="Arial"/>
                <w:sz w:val="18"/>
              </w:rPr>
            </w:pPr>
            <w:r w:rsidRPr="00196330">
              <w:rPr>
                <w:rFonts w:ascii="Arial" w:eastAsia="DengXian" w:hAnsi="Arial"/>
                <w:sz w:val="18"/>
              </w:rPr>
              <w:t>type: string or integer</w:t>
            </w:r>
          </w:p>
        </w:tc>
      </w:tr>
      <w:tr w:rsidR="00C4491C" w:rsidRPr="00A952F9" w14:paraId="2BF813B6" w14:textId="77777777" w:rsidTr="00C4491C">
        <w:trPr>
          <w:cantSplit/>
          <w:jc w:val="center"/>
        </w:trPr>
        <w:tc>
          <w:tcPr>
            <w:tcW w:w="2547" w:type="dxa"/>
            <w:tcBorders>
              <w:top w:val="single" w:sz="4" w:space="0" w:color="auto"/>
              <w:left w:val="single" w:sz="4" w:space="0" w:color="auto"/>
              <w:bottom w:val="single" w:sz="4" w:space="0" w:color="auto"/>
              <w:right w:val="single" w:sz="4" w:space="0" w:color="auto"/>
            </w:tcBorders>
          </w:tcPr>
          <w:p w14:paraId="2E454C93" w14:textId="77777777" w:rsidR="00C4491C" w:rsidRPr="00C4491C" w:rsidRDefault="00C4491C" w:rsidP="00C4491C">
            <w:pPr>
              <w:overflowPunct w:val="0"/>
              <w:autoSpaceDE w:val="0"/>
              <w:autoSpaceDN w:val="0"/>
              <w:adjustRightInd w:val="0"/>
              <w:textAlignment w:val="baseline"/>
              <w:rPr>
                <w:rFonts w:ascii="Arial" w:hAnsi="Arial"/>
                <w:sz w:val="18"/>
                <w:lang w:eastAsia="zh-CN"/>
              </w:rPr>
            </w:pPr>
            <w:r w:rsidRPr="00C4491C">
              <w:rPr>
                <w:rFonts w:ascii="Arial" w:hAnsi="Arial"/>
                <w:sz w:val="18"/>
                <w:lang w:eastAsia="zh-CN"/>
              </w:rPr>
              <w:t>DnnUpfInfoItem.ipv4IndexList</w:t>
            </w:r>
          </w:p>
        </w:tc>
        <w:tc>
          <w:tcPr>
            <w:tcW w:w="5245" w:type="dxa"/>
            <w:tcBorders>
              <w:top w:val="single" w:sz="4" w:space="0" w:color="auto"/>
              <w:left w:val="single" w:sz="4" w:space="0" w:color="auto"/>
              <w:bottom w:val="single" w:sz="4" w:space="0" w:color="auto"/>
              <w:right w:val="single" w:sz="4" w:space="0" w:color="auto"/>
            </w:tcBorders>
          </w:tcPr>
          <w:p w14:paraId="33977D64" w14:textId="77777777" w:rsidR="00C4491C" w:rsidRPr="00C4491C" w:rsidRDefault="00C4491C" w:rsidP="00C4491C">
            <w:pPr>
              <w:overflowPunct w:val="0"/>
              <w:autoSpaceDE w:val="0"/>
              <w:autoSpaceDN w:val="0"/>
              <w:adjustRightInd w:val="0"/>
              <w:textAlignment w:val="baseline"/>
              <w:rPr>
                <w:rFonts w:ascii="Arial" w:hAnsi="Arial" w:cs="Arial"/>
                <w:sz w:val="18"/>
              </w:rPr>
            </w:pPr>
            <w:r w:rsidRPr="00C4491C">
              <w:rPr>
                <w:rFonts w:ascii="Arial" w:hAnsi="Arial" w:cs="Arial"/>
                <w:sz w:val="18"/>
              </w:rPr>
              <w:t>This attribute represents a list of Ipv4 Index supported by the UPF.</w:t>
            </w:r>
          </w:p>
          <w:p w14:paraId="55B244F0" w14:textId="77777777" w:rsidR="00C4491C" w:rsidRPr="00C4491C" w:rsidRDefault="00C4491C" w:rsidP="00C4491C">
            <w:pPr>
              <w:overflowPunct w:val="0"/>
              <w:autoSpaceDE w:val="0"/>
              <w:autoSpaceDN w:val="0"/>
              <w:adjustRightInd w:val="0"/>
              <w:textAlignment w:val="baseline"/>
              <w:rPr>
                <w:rFonts w:ascii="Arial" w:hAnsi="Arial" w:cs="Arial"/>
                <w:sz w:val="18"/>
              </w:rPr>
            </w:pPr>
            <w:r w:rsidRPr="00C4491C">
              <w:rPr>
                <w:rFonts w:ascii="Arial" w:hAnsi="Arial" w:cs="Arial"/>
                <w:sz w:val="18"/>
              </w:rPr>
              <w:t>This &lt;&lt;choice&gt;&gt; represents the IP Index to be sent from UDM to the SMF. (See clause 6.1.6.2.77 TS 29.503 [97])</w:t>
            </w:r>
          </w:p>
          <w:p w14:paraId="56672F0D" w14:textId="41A0D257" w:rsidR="00C4491C" w:rsidRPr="00C4491C" w:rsidRDefault="00C4491C" w:rsidP="00C4491C">
            <w:pPr>
              <w:overflowPunct w:val="0"/>
              <w:autoSpaceDE w:val="0"/>
              <w:autoSpaceDN w:val="0"/>
              <w:adjustRightInd w:val="0"/>
              <w:textAlignment w:val="baseline"/>
              <w:rPr>
                <w:rFonts w:ascii="Arial" w:hAnsi="Arial" w:cs="Arial"/>
                <w:sz w:val="18"/>
              </w:rPr>
            </w:pPr>
            <w:r w:rsidRPr="00C4491C">
              <w:rPr>
                <w:rFonts w:ascii="Arial" w:hAnsi="Arial" w:cs="Arial"/>
                <w:sz w:val="18"/>
              </w:rPr>
              <w:t>It is a list of non-exclusive alternatives (Integer or String).</w:t>
            </w:r>
          </w:p>
        </w:tc>
        <w:tc>
          <w:tcPr>
            <w:tcW w:w="1984" w:type="dxa"/>
            <w:tcBorders>
              <w:top w:val="single" w:sz="4" w:space="0" w:color="auto"/>
              <w:left w:val="single" w:sz="4" w:space="0" w:color="auto"/>
              <w:bottom w:val="single" w:sz="4" w:space="0" w:color="auto"/>
              <w:right w:val="single" w:sz="4" w:space="0" w:color="auto"/>
            </w:tcBorders>
          </w:tcPr>
          <w:p w14:paraId="4F84F537" w14:textId="77777777" w:rsidR="00C4491C" w:rsidRPr="00C4491C" w:rsidRDefault="00C4491C" w:rsidP="00C4491C">
            <w:pPr>
              <w:overflowPunct w:val="0"/>
              <w:autoSpaceDE w:val="0"/>
              <w:autoSpaceDN w:val="0"/>
              <w:adjustRightInd w:val="0"/>
              <w:textAlignment w:val="baseline"/>
              <w:rPr>
                <w:rFonts w:ascii="Arial" w:eastAsia="DengXian" w:hAnsi="Arial"/>
                <w:sz w:val="18"/>
              </w:rPr>
            </w:pPr>
            <w:r w:rsidRPr="00C4491C">
              <w:rPr>
                <w:rFonts w:ascii="Arial" w:eastAsia="DengXian" w:hAnsi="Arial"/>
                <w:sz w:val="18"/>
              </w:rPr>
              <w:t>type: &lt;&lt;choice&gt;&gt;</w:t>
            </w:r>
          </w:p>
          <w:p w14:paraId="4EE11539" w14:textId="7F20DEAC" w:rsidR="00C4491C" w:rsidRPr="00C4491C" w:rsidRDefault="00C4491C" w:rsidP="00C4491C">
            <w:pPr>
              <w:overflowPunct w:val="0"/>
              <w:autoSpaceDE w:val="0"/>
              <w:autoSpaceDN w:val="0"/>
              <w:adjustRightInd w:val="0"/>
              <w:textAlignment w:val="baseline"/>
              <w:rPr>
                <w:rFonts w:ascii="Arial" w:eastAsia="DengXian" w:hAnsi="Arial"/>
                <w:sz w:val="18"/>
              </w:rPr>
            </w:pPr>
          </w:p>
        </w:tc>
      </w:tr>
    </w:tbl>
    <w:p w14:paraId="222388D2" w14:textId="77777777" w:rsidR="00196330" w:rsidRDefault="00196330" w:rsidP="00004EC3">
      <w:pPr>
        <w:rPr>
          <w:rFonts w:eastAsia="Times New Roman"/>
          <w:noProof/>
        </w:rPr>
      </w:pPr>
    </w:p>
    <w:p w14:paraId="533DCD23" w14:textId="14736593" w:rsidR="003E6D10" w:rsidRDefault="003E6D10" w:rsidP="003E6D10">
      <w:pPr>
        <w:rPr>
          <w:rFonts w:eastAsia="Times New Roman"/>
          <w:noProof/>
        </w:rPr>
      </w:pPr>
      <w:r w:rsidRPr="00285623">
        <w:rPr>
          <w:b/>
          <w:bCs/>
        </w:rPr>
        <w:t xml:space="preserve">Observation </w:t>
      </w:r>
      <w:r w:rsidR="00196330">
        <w:rPr>
          <w:b/>
          <w:bCs/>
        </w:rPr>
        <w:t>4</w:t>
      </w:r>
      <w:r w:rsidRPr="00285623">
        <w:rPr>
          <w:b/>
          <w:bCs/>
        </w:rPr>
        <w:t>:</w:t>
      </w:r>
      <w:r>
        <w:rPr>
          <w:b/>
          <w:bCs/>
        </w:rPr>
        <w:t xml:space="preserve"> </w:t>
      </w:r>
      <w:r w:rsidR="00EB7A65">
        <w:rPr>
          <w:rFonts w:eastAsia="Times New Roman"/>
          <w:noProof/>
        </w:rPr>
        <w:t>How to format the specification of a choice is not described in 32.156. Some figures are present which provide little information, as they have no relation to the actual format used in NRMs. While TS 32.160 describes the format for chosing between attribute(field)s, it provides no guidance about specifying choices between datatypes.</w:t>
      </w:r>
      <w:r w:rsidR="00811D2D">
        <w:rPr>
          <w:rFonts w:eastAsia="Times New Roman"/>
          <w:noProof/>
        </w:rPr>
        <w:t xml:space="preserve"> There were complaints that specifying the format in a separate document is bad, and the current format is complicated.</w:t>
      </w:r>
    </w:p>
    <w:p w14:paraId="02E715ED" w14:textId="4E014D9C" w:rsidR="002B32F4" w:rsidRDefault="002B32F4" w:rsidP="002B32F4">
      <w:pPr>
        <w:pStyle w:val="CRCoverPage"/>
        <w:spacing w:after="0"/>
        <w:rPr>
          <w:rFonts w:eastAsia="Times New Roman"/>
          <w:noProof/>
        </w:rPr>
      </w:pPr>
      <w:r w:rsidRPr="00285623">
        <w:rPr>
          <w:b/>
          <w:bCs/>
        </w:rPr>
        <w:t xml:space="preserve">Observation </w:t>
      </w:r>
      <w:r>
        <w:rPr>
          <w:b/>
          <w:bCs/>
        </w:rPr>
        <w:t>5</w:t>
      </w:r>
      <w:r w:rsidRPr="00285623">
        <w:rPr>
          <w:b/>
          <w:bCs/>
        </w:rPr>
        <w:t>:</w:t>
      </w:r>
      <w:r>
        <w:rPr>
          <w:b/>
          <w:bCs/>
        </w:rPr>
        <w:t xml:space="preserve"> </w:t>
      </w:r>
      <w:r w:rsidRPr="00EB7A65">
        <w:rPr>
          <w:rFonts w:eastAsia="Times New Roman"/>
          <w:noProof/>
        </w:rPr>
        <w:t xml:space="preserve">. </w:t>
      </w:r>
      <w:r>
        <w:rPr>
          <w:rFonts w:eastAsia="Times New Roman"/>
          <w:noProof/>
        </w:rPr>
        <w:t xml:space="preserve">The </w:t>
      </w:r>
      <w:r>
        <w:rPr>
          <w:noProof/>
        </w:rPr>
        <w:t>second number of choice</w:t>
      </w:r>
      <w:r w:rsidR="005216E3">
        <w:rPr>
          <w:noProof/>
        </w:rPr>
        <w:t xml:space="preserve"> (between attributes/attribute sets)</w:t>
      </w:r>
      <w:r>
        <w:rPr>
          <w:noProof/>
        </w:rPr>
        <w:t xml:space="preserve"> does not convey any useful information, and is sometimes mistaken as a subchoice. </w:t>
      </w:r>
      <w:r w:rsidRPr="002B32F4">
        <w:rPr>
          <w:rFonts w:eastAsia="Times New Roman"/>
          <w:noProof/>
        </w:rPr>
        <w:t xml:space="preserve">(E.g. CHOICE_2_3 </w:t>
      </w:r>
      <w:r>
        <w:rPr>
          <w:rFonts w:eastAsia="Times New Roman"/>
          <w:noProof/>
        </w:rPr>
        <w:t xml:space="preserve">means the third attribute of the second case, however it </w:t>
      </w:r>
      <w:r w:rsidRPr="002B32F4">
        <w:rPr>
          <w:rFonts w:eastAsia="Times New Roman"/>
          <w:noProof/>
        </w:rPr>
        <w:t xml:space="preserve">was </w:t>
      </w:r>
      <w:r w:rsidRPr="002B32F4">
        <w:rPr>
          <w:rFonts w:eastAsia="Times New Roman"/>
          <w:b/>
          <w:bCs/>
          <w:noProof/>
        </w:rPr>
        <w:t>misinterpreted</w:t>
      </w:r>
      <w:r w:rsidRPr="002B32F4">
        <w:rPr>
          <w:rFonts w:eastAsia="Times New Roman"/>
          <w:noProof/>
        </w:rPr>
        <w:t xml:space="preserve"> such that you first cho</w:t>
      </w:r>
      <w:r>
        <w:rPr>
          <w:rFonts w:eastAsia="Times New Roman"/>
          <w:noProof/>
        </w:rPr>
        <w:t>s</w:t>
      </w:r>
      <w:r w:rsidRPr="002B32F4">
        <w:rPr>
          <w:rFonts w:eastAsia="Times New Roman"/>
          <w:noProof/>
        </w:rPr>
        <w:t>e between CHOICE _1,</w:t>
      </w:r>
      <w:r>
        <w:rPr>
          <w:rFonts w:eastAsia="Times New Roman"/>
          <w:noProof/>
        </w:rPr>
        <w:t xml:space="preserve">  </w:t>
      </w:r>
      <w:r w:rsidRPr="002B32F4">
        <w:rPr>
          <w:rFonts w:eastAsia="Times New Roman"/>
          <w:noProof/>
        </w:rPr>
        <w:t>2 and 3. Once you have chosen  CHOICE_2 you have to chose one of sub-choices . CHOICE_2_1</w:t>
      </w:r>
      <w:r>
        <w:rPr>
          <w:rFonts w:eastAsia="Times New Roman"/>
          <w:noProof/>
        </w:rPr>
        <w:t xml:space="preserve"> or</w:t>
      </w:r>
      <w:r w:rsidRPr="002B32F4">
        <w:rPr>
          <w:rFonts w:eastAsia="Times New Roman"/>
          <w:noProof/>
        </w:rPr>
        <w:t xml:space="preserve"> CHOICE_2_2</w:t>
      </w:r>
      <w:r>
        <w:rPr>
          <w:rFonts w:eastAsia="Times New Roman"/>
          <w:noProof/>
        </w:rPr>
        <w:t xml:space="preserve"> or</w:t>
      </w:r>
      <w:r w:rsidRPr="002B32F4">
        <w:rPr>
          <w:rFonts w:eastAsia="Times New Roman"/>
          <w:noProof/>
        </w:rPr>
        <w:t xml:space="preserve"> CHOICE_2_3.</w:t>
      </w:r>
      <w:r>
        <w:rPr>
          <w:rFonts w:eastAsia="Times New Roman"/>
          <w:noProof/>
        </w:rPr>
        <w:t xml:space="preserve"> </w:t>
      </w:r>
    </w:p>
    <w:p w14:paraId="1E4D4D4B" w14:textId="77777777" w:rsidR="002B32F4" w:rsidRDefault="002B32F4" w:rsidP="002B32F4">
      <w:pPr>
        <w:pStyle w:val="CRCoverPage"/>
        <w:spacing w:after="0"/>
        <w:rPr>
          <w:rFonts w:eastAsia="Times New Roman"/>
          <w:noProof/>
        </w:rPr>
      </w:pPr>
    </w:p>
    <w:p w14:paraId="298C2F0E" w14:textId="77777777" w:rsidR="00EB7A65" w:rsidRDefault="00EB7A65" w:rsidP="003E6D10">
      <w:pPr>
        <w:rPr>
          <w:rFonts w:eastAsia="Times New Roman"/>
          <w:noProof/>
        </w:rPr>
      </w:pPr>
    </w:p>
    <w:p w14:paraId="037C4CFE" w14:textId="77777777" w:rsidR="00E2724D" w:rsidRDefault="00E2724D" w:rsidP="00E2724D">
      <w:pPr>
        <w:rPr>
          <w:rFonts w:eastAsia="Times New Roman"/>
          <w:noProof/>
        </w:rPr>
      </w:pPr>
      <w:r>
        <w:rPr>
          <w:b/>
          <w:bCs/>
        </w:rPr>
        <w:t>Recommend</w:t>
      </w:r>
      <w:r w:rsidRPr="00285623">
        <w:rPr>
          <w:b/>
          <w:bCs/>
        </w:rPr>
        <w:t xml:space="preserve">ation </w:t>
      </w:r>
      <w:r w:rsidRPr="0075482B">
        <w:rPr>
          <w:rFonts w:eastAsia="Times New Roman"/>
          <w:noProof/>
          <w:kern w:val="2"/>
          <w:sz w:val="21"/>
          <w:szCs w:val="24"/>
          <w:lang w:val="en-US" w:eastAsia="zh-CN"/>
        </w:rPr>
        <w:t>1</w:t>
      </w:r>
      <w:r w:rsidRPr="00DF656C">
        <w:rPr>
          <w:rFonts w:eastAsia="Times New Roman"/>
          <w:noProof/>
          <w:kern w:val="2"/>
          <w:lang w:val="en-US" w:eastAsia="zh-CN"/>
        </w:rPr>
        <w:t xml:space="preserve">: </w:t>
      </w:r>
      <w:r>
        <w:rPr>
          <w:rFonts w:eastAsia="Times New Roman"/>
          <w:noProof/>
          <w:kern w:val="2"/>
          <w:lang w:val="en-US" w:eastAsia="zh-CN"/>
        </w:rPr>
        <w:t>Update the TS 32.156 definition of choice.</w:t>
      </w:r>
      <w:r>
        <w:rPr>
          <w:rFonts w:eastAsia="Times New Roman"/>
          <w:noProof/>
        </w:rPr>
        <w:t xml:space="preserve"> </w:t>
      </w:r>
    </w:p>
    <w:p w14:paraId="1C210168" w14:textId="0A4D107B" w:rsidR="00E2724D" w:rsidRDefault="00E2724D" w:rsidP="00E2724D">
      <w:pPr>
        <w:rPr>
          <w:rFonts w:eastAsia="Times New Roman"/>
          <w:noProof/>
          <w:kern w:val="2"/>
          <w:lang w:val="en-US" w:eastAsia="zh-CN"/>
        </w:rPr>
      </w:pPr>
      <w:r>
        <w:rPr>
          <w:b/>
          <w:bCs/>
        </w:rPr>
        <w:lastRenderedPageBreak/>
        <w:t>Recommend</w:t>
      </w:r>
      <w:r w:rsidRPr="00285623">
        <w:rPr>
          <w:b/>
          <w:bCs/>
        </w:rPr>
        <w:t xml:space="preserve">ation </w:t>
      </w:r>
      <w:r>
        <w:rPr>
          <w:b/>
          <w:bCs/>
        </w:rPr>
        <w:t>2</w:t>
      </w:r>
      <w:r w:rsidRPr="00DF656C">
        <w:rPr>
          <w:rFonts w:eastAsia="Times New Roman"/>
          <w:noProof/>
          <w:kern w:val="2"/>
          <w:lang w:val="en-US" w:eastAsia="zh-CN"/>
        </w:rPr>
        <w:t xml:space="preserve">: </w:t>
      </w:r>
      <w:r>
        <w:rPr>
          <w:rFonts w:eastAsia="Times New Roman"/>
          <w:noProof/>
          <w:kern w:val="2"/>
          <w:lang w:val="en-US" w:eastAsia="zh-CN"/>
        </w:rPr>
        <w:t xml:space="preserve">Update the TS 32.160 </w:t>
      </w:r>
      <w:r w:rsidRPr="00E2724D">
        <w:rPr>
          <w:rFonts w:eastAsia="Times New Roman"/>
          <w:noProof/>
          <w:kern w:val="2"/>
          <w:lang w:eastAsia="zh-CN"/>
        </w:rPr>
        <w:t xml:space="preserve">clause 5.2 W4.3.a </w:t>
      </w:r>
      <w:r>
        <w:rPr>
          <w:rFonts w:eastAsia="Times New Roman"/>
          <w:noProof/>
          <w:kern w:val="2"/>
          <w:lang w:eastAsia="zh-CN"/>
        </w:rPr>
        <w:t xml:space="preserve"> </w:t>
      </w:r>
      <w:r w:rsidRPr="00E2724D">
        <w:rPr>
          <w:rFonts w:eastAsia="Times New Roman"/>
          <w:noProof/>
          <w:kern w:val="2"/>
          <w:lang w:eastAsia="zh-CN"/>
        </w:rPr>
        <w:t>Attributes</w:t>
      </w:r>
      <w:r>
        <w:rPr>
          <w:rFonts w:eastAsia="Times New Roman"/>
          <w:noProof/>
          <w:kern w:val="2"/>
          <w:lang w:val="en-US" w:eastAsia="zh-CN"/>
        </w:rPr>
        <w:t xml:space="preserve"> to indicate how to define a choice of different data types.</w:t>
      </w:r>
    </w:p>
    <w:p w14:paraId="232DFCC2" w14:textId="26749A21" w:rsidR="002B32F4" w:rsidRDefault="002B32F4" w:rsidP="002B32F4">
      <w:pPr>
        <w:rPr>
          <w:rFonts w:eastAsia="Times New Roman"/>
          <w:noProof/>
        </w:rPr>
      </w:pPr>
      <w:r>
        <w:rPr>
          <w:b/>
          <w:bCs/>
        </w:rPr>
        <w:t>Recommend</w:t>
      </w:r>
      <w:r w:rsidRPr="00285623">
        <w:rPr>
          <w:b/>
          <w:bCs/>
        </w:rPr>
        <w:t xml:space="preserve">ation </w:t>
      </w:r>
      <w:r>
        <w:rPr>
          <w:b/>
          <w:bCs/>
        </w:rPr>
        <w:t>3</w:t>
      </w:r>
      <w:r w:rsidRPr="00DF656C">
        <w:rPr>
          <w:rFonts w:eastAsia="Times New Roman"/>
          <w:noProof/>
          <w:kern w:val="2"/>
          <w:lang w:val="en-US" w:eastAsia="zh-CN"/>
        </w:rPr>
        <w:t xml:space="preserve">: </w:t>
      </w:r>
      <w:r>
        <w:rPr>
          <w:rFonts w:eastAsia="Times New Roman"/>
          <w:noProof/>
          <w:kern w:val="2"/>
          <w:lang w:val="en-US" w:eastAsia="zh-CN"/>
        </w:rPr>
        <w:t>Update the TS 32.160 to make the second number in a CHOICE_&lt;X&gt;.&lt;Y&gt; ("Y") optional, preferably not used.</w:t>
      </w:r>
    </w:p>
    <w:p w14:paraId="3AB63E83" w14:textId="77777777" w:rsidR="002B32F4" w:rsidRDefault="002B32F4" w:rsidP="00E2724D">
      <w:pPr>
        <w:rPr>
          <w:rFonts w:eastAsia="Times New Roman"/>
          <w:noProof/>
        </w:rPr>
      </w:pPr>
    </w:p>
    <w:p w14:paraId="5E56EE3F" w14:textId="2579F9E0" w:rsidR="001A7A45" w:rsidRDefault="00DC17D3">
      <w:pPr>
        <w:pStyle w:val="Heading1"/>
      </w:pPr>
      <w:r>
        <w:rPr>
          <w:lang w:val="en-US" w:eastAsia="zh-CN"/>
        </w:rPr>
        <w:t>4</w:t>
      </w:r>
      <w:r w:rsidR="006B46F9">
        <w:rPr>
          <w:lang w:eastAsia="zh-CN"/>
        </w:rPr>
        <w:tab/>
      </w:r>
      <w:r w:rsidR="00A36693" w:rsidRPr="00A36693">
        <w:t xml:space="preserve">Detailed proposal </w:t>
      </w:r>
    </w:p>
    <w:p w14:paraId="61826EBC" w14:textId="02BA6E8D" w:rsidR="00730C0E" w:rsidRDefault="00DC17D3" w:rsidP="00DC17D3">
      <w:pPr>
        <w:rPr>
          <w:rFonts w:eastAsia="Times New Roman"/>
          <w:noProof/>
        </w:rPr>
      </w:pPr>
      <w:r>
        <w:rPr>
          <w:rFonts w:eastAsia="Times New Roman"/>
          <w:noProof/>
        </w:rPr>
        <w:t>Endorse the modification of</w:t>
      </w:r>
      <w:r w:rsidRPr="003E0D86">
        <w:rPr>
          <w:rFonts w:eastAsia="Times New Roman"/>
          <w:noProof/>
        </w:rPr>
        <w:t xml:space="preserve"> </w:t>
      </w:r>
      <w:r>
        <w:rPr>
          <w:rFonts w:eastAsia="Times New Roman"/>
          <w:noProof/>
        </w:rPr>
        <w:t xml:space="preserve">TS </w:t>
      </w:r>
      <w:r w:rsidR="00E50CB7">
        <w:rPr>
          <w:rFonts w:eastAsia="Times New Roman"/>
          <w:noProof/>
        </w:rPr>
        <w:t>32.156</w:t>
      </w:r>
      <w:r w:rsidR="00730C0E">
        <w:rPr>
          <w:rFonts w:eastAsia="Times New Roman"/>
          <w:noProof/>
        </w:rPr>
        <w:t xml:space="preserve"> </w:t>
      </w:r>
      <w:r w:rsidR="00E2724D">
        <w:rPr>
          <w:rFonts w:eastAsia="Times New Roman"/>
          <w:noProof/>
        </w:rPr>
        <w:t xml:space="preserve">and 32.160 </w:t>
      </w:r>
      <w:r w:rsidR="00730C0E">
        <w:rPr>
          <w:rFonts w:eastAsia="Times New Roman"/>
          <w:noProof/>
        </w:rPr>
        <w:t>according to recommendation 1</w:t>
      </w:r>
      <w:r w:rsidR="002B32F4">
        <w:rPr>
          <w:rFonts w:eastAsia="Times New Roman"/>
          <w:noProof/>
        </w:rPr>
        <w:t>,</w:t>
      </w:r>
      <w:r w:rsidR="00E2724D">
        <w:rPr>
          <w:rFonts w:eastAsia="Times New Roman"/>
          <w:noProof/>
        </w:rPr>
        <w:t xml:space="preserve"> 2</w:t>
      </w:r>
      <w:r w:rsidR="00E63169">
        <w:rPr>
          <w:rFonts w:eastAsia="Times New Roman"/>
          <w:noProof/>
        </w:rPr>
        <w:t xml:space="preserve"> </w:t>
      </w:r>
      <w:r w:rsidR="002B32F4">
        <w:rPr>
          <w:rFonts w:eastAsia="Times New Roman"/>
          <w:noProof/>
        </w:rPr>
        <w:t xml:space="preserve">and 3 </w:t>
      </w:r>
      <w:r w:rsidR="00730C0E">
        <w:rPr>
          <w:rFonts w:eastAsia="Times New Roman"/>
          <w:noProof/>
        </w:rPr>
        <w:t>for release-</w:t>
      </w:r>
      <w:r w:rsidR="00337962">
        <w:rPr>
          <w:rFonts w:eastAsia="Times New Roman"/>
          <w:noProof/>
        </w:rPr>
        <w:t>20</w:t>
      </w:r>
      <w:r w:rsidR="00730C0E">
        <w:rPr>
          <w:rFonts w:eastAsia="Times New Roman"/>
          <w:noProof/>
        </w:rPr>
        <w:t>.</w:t>
      </w:r>
    </w:p>
    <w:sectPr w:rsidR="00730C0E">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D5B72" w14:textId="77777777" w:rsidR="00774E53" w:rsidRDefault="00774E53">
      <w:pPr>
        <w:spacing w:after="0"/>
      </w:pPr>
      <w:r>
        <w:separator/>
      </w:r>
    </w:p>
  </w:endnote>
  <w:endnote w:type="continuationSeparator" w:id="0">
    <w:p w14:paraId="4B18E4DC" w14:textId="77777777" w:rsidR="00774E53" w:rsidRDefault="00774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2A345" w14:textId="77777777" w:rsidR="00774E53" w:rsidRDefault="00774E53">
      <w:pPr>
        <w:spacing w:after="0"/>
      </w:pPr>
      <w:r>
        <w:separator/>
      </w:r>
    </w:p>
  </w:footnote>
  <w:footnote w:type="continuationSeparator" w:id="0">
    <w:p w14:paraId="76022D62" w14:textId="77777777" w:rsidR="00774E53" w:rsidRDefault="00774E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1D20"/>
    <w:multiLevelType w:val="hybridMultilevel"/>
    <w:tmpl w:val="8060461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A5A458C"/>
    <w:multiLevelType w:val="hybridMultilevel"/>
    <w:tmpl w:val="ADB45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4415B"/>
    <w:multiLevelType w:val="hybridMultilevel"/>
    <w:tmpl w:val="1E341F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A2B5E"/>
    <w:multiLevelType w:val="hybridMultilevel"/>
    <w:tmpl w:val="E2AA1B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D4BBF"/>
    <w:multiLevelType w:val="hybridMultilevel"/>
    <w:tmpl w:val="4FD63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41705"/>
    <w:multiLevelType w:val="hybridMultilevel"/>
    <w:tmpl w:val="B5F8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F4223"/>
    <w:multiLevelType w:val="hybridMultilevel"/>
    <w:tmpl w:val="167E2DD4"/>
    <w:lvl w:ilvl="0" w:tplc="DB084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20367"/>
    <w:multiLevelType w:val="hybridMultilevel"/>
    <w:tmpl w:val="487046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F739DF"/>
    <w:multiLevelType w:val="hybridMultilevel"/>
    <w:tmpl w:val="B60A4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213830"/>
    <w:multiLevelType w:val="hybridMultilevel"/>
    <w:tmpl w:val="F0822C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B8E25E1"/>
    <w:multiLevelType w:val="multilevel"/>
    <w:tmpl w:val="5B8E25E1"/>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090498E"/>
    <w:multiLevelType w:val="hybridMultilevel"/>
    <w:tmpl w:val="413E62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3A6E4B"/>
    <w:multiLevelType w:val="hybridMultilevel"/>
    <w:tmpl w:val="1F4E4412"/>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20E447C"/>
    <w:multiLevelType w:val="hybridMultilevel"/>
    <w:tmpl w:val="24BCB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F6829"/>
    <w:multiLevelType w:val="hybridMultilevel"/>
    <w:tmpl w:val="7166C6CC"/>
    <w:lvl w:ilvl="0" w:tplc="FFFFFFFF">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6BE1E91"/>
    <w:multiLevelType w:val="hybridMultilevel"/>
    <w:tmpl w:val="94EC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F25C86"/>
    <w:multiLevelType w:val="hybridMultilevel"/>
    <w:tmpl w:val="B2AE3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10707F"/>
    <w:multiLevelType w:val="hybridMultilevel"/>
    <w:tmpl w:val="27FAE490"/>
    <w:lvl w:ilvl="0" w:tplc="FCB09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794221"/>
    <w:multiLevelType w:val="hybridMultilevel"/>
    <w:tmpl w:val="7DA6E884"/>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BA0A25"/>
    <w:multiLevelType w:val="hybridMultilevel"/>
    <w:tmpl w:val="91AC0E98"/>
    <w:lvl w:ilvl="0" w:tplc="FFFFFFFF">
      <w:start w:val="1"/>
      <w:numFmt w:val="lowerLetter"/>
      <w:lvlText w:val="%1)"/>
      <w:lvlJc w:val="left"/>
      <w:pPr>
        <w:ind w:left="720" w:hanging="360"/>
      </w:p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15513">
    <w:abstractNumId w:val="10"/>
  </w:num>
  <w:num w:numId="2" w16cid:durableId="857357495">
    <w:abstractNumId w:val="16"/>
  </w:num>
  <w:num w:numId="3" w16cid:durableId="1470780616">
    <w:abstractNumId w:val="2"/>
  </w:num>
  <w:num w:numId="4" w16cid:durableId="344357703">
    <w:abstractNumId w:val="11"/>
  </w:num>
  <w:num w:numId="5" w16cid:durableId="1436318054">
    <w:abstractNumId w:val="19"/>
  </w:num>
  <w:num w:numId="6" w16cid:durableId="1816677446">
    <w:abstractNumId w:val="4"/>
  </w:num>
  <w:num w:numId="7" w16cid:durableId="2073305431">
    <w:abstractNumId w:val="14"/>
  </w:num>
  <w:num w:numId="8" w16cid:durableId="2007317930">
    <w:abstractNumId w:val="3"/>
  </w:num>
  <w:num w:numId="9" w16cid:durableId="1865895566">
    <w:abstractNumId w:val="7"/>
  </w:num>
  <w:num w:numId="10" w16cid:durableId="1973712112">
    <w:abstractNumId w:val="12"/>
  </w:num>
  <w:num w:numId="11" w16cid:durableId="513150921">
    <w:abstractNumId w:val="18"/>
  </w:num>
  <w:num w:numId="12" w16cid:durableId="723869211">
    <w:abstractNumId w:val="15"/>
  </w:num>
  <w:num w:numId="13" w16cid:durableId="1972858957">
    <w:abstractNumId w:val="6"/>
  </w:num>
  <w:num w:numId="14" w16cid:durableId="36051388">
    <w:abstractNumId w:val="1"/>
  </w:num>
  <w:num w:numId="15" w16cid:durableId="880747796">
    <w:abstractNumId w:val="5"/>
  </w:num>
  <w:num w:numId="16" w16cid:durableId="1148283424">
    <w:abstractNumId w:val="0"/>
  </w:num>
  <w:num w:numId="17" w16cid:durableId="1615484011">
    <w:abstractNumId w:val="20"/>
  </w:num>
  <w:num w:numId="18" w16cid:durableId="1205682106">
    <w:abstractNumId w:val="17"/>
  </w:num>
  <w:num w:numId="19" w16cid:durableId="1045832123">
    <w:abstractNumId w:val="8"/>
  </w:num>
  <w:num w:numId="20" w16cid:durableId="1498381099">
    <w:abstractNumId w:val="13"/>
  </w:num>
  <w:num w:numId="21" w16cid:durableId="11052249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04EC3"/>
    <w:rsid w:val="00010D85"/>
    <w:rsid w:val="00012515"/>
    <w:rsid w:val="000138EF"/>
    <w:rsid w:val="000139DE"/>
    <w:rsid w:val="00015609"/>
    <w:rsid w:val="00017E84"/>
    <w:rsid w:val="00022236"/>
    <w:rsid w:val="0002245F"/>
    <w:rsid w:val="00024852"/>
    <w:rsid w:val="000269D0"/>
    <w:rsid w:val="000312C2"/>
    <w:rsid w:val="00033D07"/>
    <w:rsid w:val="000359EC"/>
    <w:rsid w:val="0003679C"/>
    <w:rsid w:val="000374F1"/>
    <w:rsid w:val="0003789C"/>
    <w:rsid w:val="000441BE"/>
    <w:rsid w:val="00044455"/>
    <w:rsid w:val="00044F07"/>
    <w:rsid w:val="000453FC"/>
    <w:rsid w:val="00046389"/>
    <w:rsid w:val="00046635"/>
    <w:rsid w:val="0005034A"/>
    <w:rsid w:val="0005576C"/>
    <w:rsid w:val="000638AE"/>
    <w:rsid w:val="00063AF4"/>
    <w:rsid w:val="000664D3"/>
    <w:rsid w:val="00074722"/>
    <w:rsid w:val="000819D8"/>
    <w:rsid w:val="0008224E"/>
    <w:rsid w:val="000934A6"/>
    <w:rsid w:val="0009429A"/>
    <w:rsid w:val="00097F99"/>
    <w:rsid w:val="000A121F"/>
    <w:rsid w:val="000A278D"/>
    <w:rsid w:val="000A2C6C"/>
    <w:rsid w:val="000A2EFF"/>
    <w:rsid w:val="000A3A5D"/>
    <w:rsid w:val="000A4660"/>
    <w:rsid w:val="000A570D"/>
    <w:rsid w:val="000B2B5A"/>
    <w:rsid w:val="000B7424"/>
    <w:rsid w:val="000C67F2"/>
    <w:rsid w:val="000D1B5B"/>
    <w:rsid w:val="000D4D13"/>
    <w:rsid w:val="000D5A70"/>
    <w:rsid w:val="000E1FF7"/>
    <w:rsid w:val="000E2055"/>
    <w:rsid w:val="000E3E45"/>
    <w:rsid w:val="000E5824"/>
    <w:rsid w:val="000E67E0"/>
    <w:rsid w:val="000E6840"/>
    <w:rsid w:val="000F121D"/>
    <w:rsid w:val="000F4D24"/>
    <w:rsid w:val="001008A6"/>
    <w:rsid w:val="00101133"/>
    <w:rsid w:val="001015A5"/>
    <w:rsid w:val="0010401F"/>
    <w:rsid w:val="00105365"/>
    <w:rsid w:val="00106314"/>
    <w:rsid w:val="00111A18"/>
    <w:rsid w:val="00111DA2"/>
    <w:rsid w:val="00112FC3"/>
    <w:rsid w:val="0011362A"/>
    <w:rsid w:val="00113AEA"/>
    <w:rsid w:val="001140C1"/>
    <w:rsid w:val="00115B94"/>
    <w:rsid w:val="00122218"/>
    <w:rsid w:val="00123D85"/>
    <w:rsid w:val="00125ED5"/>
    <w:rsid w:val="0012617B"/>
    <w:rsid w:val="0012709E"/>
    <w:rsid w:val="00132DCC"/>
    <w:rsid w:val="00135EC4"/>
    <w:rsid w:val="001447F9"/>
    <w:rsid w:val="001515F1"/>
    <w:rsid w:val="00156EF5"/>
    <w:rsid w:val="00163050"/>
    <w:rsid w:val="00166744"/>
    <w:rsid w:val="001679A0"/>
    <w:rsid w:val="00170247"/>
    <w:rsid w:val="001704D6"/>
    <w:rsid w:val="00173FA3"/>
    <w:rsid w:val="00176136"/>
    <w:rsid w:val="00176895"/>
    <w:rsid w:val="001815F0"/>
    <w:rsid w:val="001826BF"/>
    <w:rsid w:val="001844B4"/>
    <w:rsid w:val="00184B6F"/>
    <w:rsid w:val="001861E5"/>
    <w:rsid w:val="001907FB"/>
    <w:rsid w:val="0019171A"/>
    <w:rsid w:val="0019365C"/>
    <w:rsid w:val="001960E8"/>
    <w:rsid w:val="00196330"/>
    <w:rsid w:val="001A247F"/>
    <w:rsid w:val="001A3D5A"/>
    <w:rsid w:val="001A460D"/>
    <w:rsid w:val="001A49C4"/>
    <w:rsid w:val="001A7353"/>
    <w:rsid w:val="001A7A45"/>
    <w:rsid w:val="001B1652"/>
    <w:rsid w:val="001B2483"/>
    <w:rsid w:val="001B33E3"/>
    <w:rsid w:val="001B37B6"/>
    <w:rsid w:val="001B51DD"/>
    <w:rsid w:val="001B6A5F"/>
    <w:rsid w:val="001C1E86"/>
    <w:rsid w:val="001C3BB1"/>
    <w:rsid w:val="001C3EC8"/>
    <w:rsid w:val="001C4870"/>
    <w:rsid w:val="001D103E"/>
    <w:rsid w:val="001D17AB"/>
    <w:rsid w:val="001D23D5"/>
    <w:rsid w:val="001D2BD4"/>
    <w:rsid w:val="001D32BF"/>
    <w:rsid w:val="001D65F0"/>
    <w:rsid w:val="001D6911"/>
    <w:rsid w:val="001E3759"/>
    <w:rsid w:val="001E4E70"/>
    <w:rsid w:val="001F06C0"/>
    <w:rsid w:val="001F0700"/>
    <w:rsid w:val="001F0883"/>
    <w:rsid w:val="001F251F"/>
    <w:rsid w:val="001F2899"/>
    <w:rsid w:val="001F5437"/>
    <w:rsid w:val="001F60D8"/>
    <w:rsid w:val="001F729D"/>
    <w:rsid w:val="00201947"/>
    <w:rsid w:val="0020395B"/>
    <w:rsid w:val="002046CB"/>
    <w:rsid w:val="00204B65"/>
    <w:rsid w:val="00204DC9"/>
    <w:rsid w:val="0020618D"/>
    <w:rsid w:val="002062C0"/>
    <w:rsid w:val="00207F6D"/>
    <w:rsid w:val="00210441"/>
    <w:rsid w:val="0021055C"/>
    <w:rsid w:val="00211F99"/>
    <w:rsid w:val="00212BBD"/>
    <w:rsid w:val="002136C0"/>
    <w:rsid w:val="00213825"/>
    <w:rsid w:val="00215130"/>
    <w:rsid w:val="00216C74"/>
    <w:rsid w:val="002170F0"/>
    <w:rsid w:val="002205D0"/>
    <w:rsid w:val="00225943"/>
    <w:rsid w:val="00225E2C"/>
    <w:rsid w:val="00227CA9"/>
    <w:rsid w:val="00230002"/>
    <w:rsid w:val="002418F5"/>
    <w:rsid w:val="00243AE6"/>
    <w:rsid w:val="002448C8"/>
    <w:rsid w:val="00244C9A"/>
    <w:rsid w:val="00247216"/>
    <w:rsid w:val="00254F65"/>
    <w:rsid w:val="00267841"/>
    <w:rsid w:val="002739B4"/>
    <w:rsid w:val="0027532D"/>
    <w:rsid w:val="00282D73"/>
    <w:rsid w:val="00283705"/>
    <w:rsid w:val="00283EBC"/>
    <w:rsid w:val="002875BD"/>
    <w:rsid w:val="00290C00"/>
    <w:rsid w:val="002A0DA8"/>
    <w:rsid w:val="002A101C"/>
    <w:rsid w:val="002A1857"/>
    <w:rsid w:val="002A4AA5"/>
    <w:rsid w:val="002A60D2"/>
    <w:rsid w:val="002A6DFD"/>
    <w:rsid w:val="002B0A1D"/>
    <w:rsid w:val="002B32F4"/>
    <w:rsid w:val="002B39CA"/>
    <w:rsid w:val="002B6105"/>
    <w:rsid w:val="002B61F2"/>
    <w:rsid w:val="002C1983"/>
    <w:rsid w:val="002C247E"/>
    <w:rsid w:val="002C3889"/>
    <w:rsid w:val="002C46AF"/>
    <w:rsid w:val="002C5370"/>
    <w:rsid w:val="002C7306"/>
    <w:rsid w:val="002C7F38"/>
    <w:rsid w:val="002D22B5"/>
    <w:rsid w:val="002D2348"/>
    <w:rsid w:val="002D52A8"/>
    <w:rsid w:val="002D6758"/>
    <w:rsid w:val="002D7E29"/>
    <w:rsid w:val="002E101F"/>
    <w:rsid w:val="002E14E3"/>
    <w:rsid w:val="002E3F7D"/>
    <w:rsid w:val="002F1EA3"/>
    <w:rsid w:val="002F220E"/>
    <w:rsid w:val="002F522E"/>
    <w:rsid w:val="00301B53"/>
    <w:rsid w:val="0030335D"/>
    <w:rsid w:val="0030628A"/>
    <w:rsid w:val="00307D1D"/>
    <w:rsid w:val="003104CB"/>
    <w:rsid w:val="003125D8"/>
    <w:rsid w:val="003162A5"/>
    <w:rsid w:val="00317875"/>
    <w:rsid w:val="0032241D"/>
    <w:rsid w:val="003225C5"/>
    <w:rsid w:val="00326628"/>
    <w:rsid w:val="003271D3"/>
    <w:rsid w:val="00332D5C"/>
    <w:rsid w:val="00333A4C"/>
    <w:rsid w:val="0033407A"/>
    <w:rsid w:val="003342EE"/>
    <w:rsid w:val="00334F9A"/>
    <w:rsid w:val="003358A3"/>
    <w:rsid w:val="003364B8"/>
    <w:rsid w:val="0033658F"/>
    <w:rsid w:val="00337962"/>
    <w:rsid w:val="00343C94"/>
    <w:rsid w:val="0034638F"/>
    <w:rsid w:val="0035122B"/>
    <w:rsid w:val="00353108"/>
    <w:rsid w:val="00353451"/>
    <w:rsid w:val="00353611"/>
    <w:rsid w:val="0035380A"/>
    <w:rsid w:val="003551A8"/>
    <w:rsid w:val="0036067A"/>
    <w:rsid w:val="003615BB"/>
    <w:rsid w:val="00361B08"/>
    <w:rsid w:val="003659ED"/>
    <w:rsid w:val="00365FAA"/>
    <w:rsid w:val="00370465"/>
    <w:rsid w:val="00371032"/>
    <w:rsid w:val="00371B44"/>
    <w:rsid w:val="003766F4"/>
    <w:rsid w:val="00377693"/>
    <w:rsid w:val="00380695"/>
    <w:rsid w:val="00382651"/>
    <w:rsid w:val="00383F3C"/>
    <w:rsid w:val="003939ED"/>
    <w:rsid w:val="003A1D67"/>
    <w:rsid w:val="003A219F"/>
    <w:rsid w:val="003A2A83"/>
    <w:rsid w:val="003A4AFD"/>
    <w:rsid w:val="003A5958"/>
    <w:rsid w:val="003A693F"/>
    <w:rsid w:val="003A6F0D"/>
    <w:rsid w:val="003B150B"/>
    <w:rsid w:val="003B38C9"/>
    <w:rsid w:val="003B5E2B"/>
    <w:rsid w:val="003B6C8C"/>
    <w:rsid w:val="003B6DC6"/>
    <w:rsid w:val="003B7594"/>
    <w:rsid w:val="003B7ED5"/>
    <w:rsid w:val="003C122B"/>
    <w:rsid w:val="003C5A97"/>
    <w:rsid w:val="003C7A04"/>
    <w:rsid w:val="003D110C"/>
    <w:rsid w:val="003D1C85"/>
    <w:rsid w:val="003D4BAA"/>
    <w:rsid w:val="003E115A"/>
    <w:rsid w:val="003E1EB4"/>
    <w:rsid w:val="003E5001"/>
    <w:rsid w:val="003E6676"/>
    <w:rsid w:val="003E6A66"/>
    <w:rsid w:val="003E6D10"/>
    <w:rsid w:val="003F52B2"/>
    <w:rsid w:val="00401F30"/>
    <w:rsid w:val="0040540B"/>
    <w:rsid w:val="004066EF"/>
    <w:rsid w:val="00413D01"/>
    <w:rsid w:val="00413F0D"/>
    <w:rsid w:val="004157B6"/>
    <w:rsid w:val="00417DE7"/>
    <w:rsid w:val="00417EF3"/>
    <w:rsid w:val="004201C6"/>
    <w:rsid w:val="00420D01"/>
    <w:rsid w:val="0042363A"/>
    <w:rsid w:val="00425412"/>
    <w:rsid w:val="0042590C"/>
    <w:rsid w:val="004266E3"/>
    <w:rsid w:val="00430170"/>
    <w:rsid w:val="00431A40"/>
    <w:rsid w:val="00436027"/>
    <w:rsid w:val="00440414"/>
    <w:rsid w:val="00440CD5"/>
    <w:rsid w:val="00440EE2"/>
    <w:rsid w:val="00441857"/>
    <w:rsid w:val="00444649"/>
    <w:rsid w:val="004513C5"/>
    <w:rsid w:val="00451F5B"/>
    <w:rsid w:val="004527F8"/>
    <w:rsid w:val="00454B2C"/>
    <w:rsid w:val="004558E9"/>
    <w:rsid w:val="0045777E"/>
    <w:rsid w:val="0045783B"/>
    <w:rsid w:val="00457D43"/>
    <w:rsid w:val="004649B9"/>
    <w:rsid w:val="00466180"/>
    <w:rsid w:val="00466699"/>
    <w:rsid w:val="00467D74"/>
    <w:rsid w:val="00470C1C"/>
    <w:rsid w:val="00470ED1"/>
    <w:rsid w:val="004726F1"/>
    <w:rsid w:val="00474A9E"/>
    <w:rsid w:val="00475D3B"/>
    <w:rsid w:val="0048073D"/>
    <w:rsid w:val="00481C36"/>
    <w:rsid w:val="00481F0F"/>
    <w:rsid w:val="004833D8"/>
    <w:rsid w:val="0048371A"/>
    <w:rsid w:val="00486C7D"/>
    <w:rsid w:val="00493CB9"/>
    <w:rsid w:val="00495651"/>
    <w:rsid w:val="00497B2F"/>
    <w:rsid w:val="004A03C7"/>
    <w:rsid w:val="004A22E9"/>
    <w:rsid w:val="004A3CCB"/>
    <w:rsid w:val="004A40CF"/>
    <w:rsid w:val="004A498C"/>
    <w:rsid w:val="004A5B88"/>
    <w:rsid w:val="004A6494"/>
    <w:rsid w:val="004B285C"/>
    <w:rsid w:val="004B3753"/>
    <w:rsid w:val="004B4C9A"/>
    <w:rsid w:val="004B5711"/>
    <w:rsid w:val="004B5A3E"/>
    <w:rsid w:val="004B5E7B"/>
    <w:rsid w:val="004C2F7D"/>
    <w:rsid w:val="004C31D2"/>
    <w:rsid w:val="004C46F7"/>
    <w:rsid w:val="004C4BFA"/>
    <w:rsid w:val="004C73D2"/>
    <w:rsid w:val="004D52EE"/>
    <w:rsid w:val="004D55C2"/>
    <w:rsid w:val="004E3E20"/>
    <w:rsid w:val="004E3FD5"/>
    <w:rsid w:val="004E570D"/>
    <w:rsid w:val="004E7C83"/>
    <w:rsid w:val="004E7E6E"/>
    <w:rsid w:val="004F2344"/>
    <w:rsid w:val="004F50CB"/>
    <w:rsid w:val="004F516E"/>
    <w:rsid w:val="0050115A"/>
    <w:rsid w:val="00502506"/>
    <w:rsid w:val="00504B02"/>
    <w:rsid w:val="00505F34"/>
    <w:rsid w:val="00511612"/>
    <w:rsid w:val="00512F2D"/>
    <w:rsid w:val="00514C94"/>
    <w:rsid w:val="00515294"/>
    <w:rsid w:val="00520465"/>
    <w:rsid w:val="00521131"/>
    <w:rsid w:val="005216E3"/>
    <w:rsid w:val="00524322"/>
    <w:rsid w:val="005259CB"/>
    <w:rsid w:val="00527C0B"/>
    <w:rsid w:val="00527C59"/>
    <w:rsid w:val="00532A07"/>
    <w:rsid w:val="00533710"/>
    <w:rsid w:val="005351D1"/>
    <w:rsid w:val="005374D9"/>
    <w:rsid w:val="00537BAA"/>
    <w:rsid w:val="005410F6"/>
    <w:rsid w:val="00545E1E"/>
    <w:rsid w:val="005472CB"/>
    <w:rsid w:val="005475AF"/>
    <w:rsid w:val="0055424B"/>
    <w:rsid w:val="005548C9"/>
    <w:rsid w:val="005555C1"/>
    <w:rsid w:val="0055631F"/>
    <w:rsid w:val="005571F8"/>
    <w:rsid w:val="005602BE"/>
    <w:rsid w:val="00561526"/>
    <w:rsid w:val="00562EA9"/>
    <w:rsid w:val="00564A6B"/>
    <w:rsid w:val="0056649B"/>
    <w:rsid w:val="005665CF"/>
    <w:rsid w:val="00566C3F"/>
    <w:rsid w:val="00567641"/>
    <w:rsid w:val="0057268A"/>
    <w:rsid w:val="005729C4"/>
    <w:rsid w:val="00573EDE"/>
    <w:rsid w:val="00575601"/>
    <w:rsid w:val="00576BA2"/>
    <w:rsid w:val="00580251"/>
    <w:rsid w:val="00580C05"/>
    <w:rsid w:val="00587A6F"/>
    <w:rsid w:val="00591475"/>
    <w:rsid w:val="0059227B"/>
    <w:rsid w:val="00593F15"/>
    <w:rsid w:val="00594154"/>
    <w:rsid w:val="00595BCD"/>
    <w:rsid w:val="0059661B"/>
    <w:rsid w:val="005A02A9"/>
    <w:rsid w:val="005A167C"/>
    <w:rsid w:val="005A1E3C"/>
    <w:rsid w:val="005A3DD5"/>
    <w:rsid w:val="005B0966"/>
    <w:rsid w:val="005B21C0"/>
    <w:rsid w:val="005B2FAE"/>
    <w:rsid w:val="005B3BEF"/>
    <w:rsid w:val="005B795D"/>
    <w:rsid w:val="005C26C8"/>
    <w:rsid w:val="005C2A21"/>
    <w:rsid w:val="005C2F39"/>
    <w:rsid w:val="005C4599"/>
    <w:rsid w:val="005C59FD"/>
    <w:rsid w:val="005C5F36"/>
    <w:rsid w:val="005C7387"/>
    <w:rsid w:val="005D0909"/>
    <w:rsid w:val="005D10CC"/>
    <w:rsid w:val="005D4C69"/>
    <w:rsid w:val="005E1164"/>
    <w:rsid w:val="005E67D5"/>
    <w:rsid w:val="005F1C07"/>
    <w:rsid w:val="005F2C3E"/>
    <w:rsid w:val="005F4C12"/>
    <w:rsid w:val="005F78F5"/>
    <w:rsid w:val="005F7A80"/>
    <w:rsid w:val="0060021E"/>
    <w:rsid w:val="00601062"/>
    <w:rsid w:val="006014FA"/>
    <w:rsid w:val="006045A0"/>
    <w:rsid w:val="00604D83"/>
    <w:rsid w:val="006076CC"/>
    <w:rsid w:val="00612C19"/>
    <w:rsid w:val="00613820"/>
    <w:rsid w:val="0061389E"/>
    <w:rsid w:val="0061491E"/>
    <w:rsid w:val="00616B56"/>
    <w:rsid w:val="00617E24"/>
    <w:rsid w:val="00622EFD"/>
    <w:rsid w:val="00623ECB"/>
    <w:rsid w:val="00624164"/>
    <w:rsid w:val="00624F4C"/>
    <w:rsid w:val="00626D52"/>
    <w:rsid w:val="00627359"/>
    <w:rsid w:val="00627CAC"/>
    <w:rsid w:val="00632655"/>
    <w:rsid w:val="00634CAB"/>
    <w:rsid w:val="00642A68"/>
    <w:rsid w:val="00642E74"/>
    <w:rsid w:val="00645F3C"/>
    <w:rsid w:val="00646F3A"/>
    <w:rsid w:val="0065005D"/>
    <w:rsid w:val="00652248"/>
    <w:rsid w:val="00652806"/>
    <w:rsid w:val="00653FFD"/>
    <w:rsid w:val="006556C2"/>
    <w:rsid w:val="00655924"/>
    <w:rsid w:val="00657B80"/>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95C00"/>
    <w:rsid w:val="006A2B26"/>
    <w:rsid w:val="006A3B3E"/>
    <w:rsid w:val="006B0378"/>
    <w:rsid w:val="006B0E5D"/>
    <w:rsid w:val="006B1769"/>
    <w:rsid w:val="006B23FA"/>
    <w:rsid w:val="006B3B42"/>
    <w:rsid w:val="006B46F9"/>
    <w:rsid w:val="006B495F"/>
    <w:rsid w:val="006B61F5"/>
    <w:rsid w:val="006C0BBD"/>
    <w:rsid w:val="006C3150"/>
    <w:rsid w:val="006D096B"/>
    <w:rsid w:val="006D1809"/>
    <w:rsid w:val="006D340A"/>
    <w:rsid w:val="006D3523"/>
    <w:rsid w:val="006D3C49"/>
    <w:rsid w:val="006D6594"/>
    <w:rsid w:val="006E2F4C"/>
    <w:rsid w:val="006E3FA1"/>
    <w:rsid w:val="006F28A2"/>
    <w:rsid w:val="006F2A1F"/>
    <w:rsid w:val="006F5766"/>
    <w:rsid w:val="006F5B4B"/>
    <w:rsid w:val="00702A58"/>
    <w:rsid w:val="007058BE"/>
    <w:rsid w:val="00710146"/>
    <w:rsid w:val="0071537D"/>
    <w:rsid w:val="00715A1D"/>
    <w:rsid w:val="0071607D"/>
    <w:rsid w:val="0071791F"/>
    <w:rsid w:val="00717D8B"/>
    <w:rsid w:val="00720A0E"/>
    <w:rsid w:val="00720ABC"/>
    <w:rsid w:val="0072115A"/>
    <w:rsid w:val="0072411A"/>
    <w:rsid w:val="007252F8"/>
    <w:rsid w:val="007270AB"/>
    <w:rsid w:val="00730C0E"/>
    <w:rsid w:val="00731D70"/>
    <w:rsid w:val="007322CF"/>
    <w:rsid w:val="00734796"/>
    <w:rsid w:val="0073588E"/>
    <w:rsid w:val="00741297"/>
    <w:rsid w:val="00741B25"/>
    <w:rsid w:val="00743AFE"/>
    <w:rsid w:val="00743DA8"/>
    <w:rsid w:val="00750A3D"/>
    <w:rsid w:val="0075366B"/>
    <w:rsid w:val="00754391"/>
    <w:rsid w:val="0075482B"/>
    <w:rsid w:val="00755EC3"/>
    <w:rsid w:val="00756E73"/>
    <w:rsid w:val="00760BB0"/>
    <w:rsid w:val="00760BDA"/>
    <w:rsid w:val="0076157A"/>
    <w:rsid w:val="00763D8A"/>
    <w:rsid w:val="00765849"/>
    <w:rsid w:val="0076627C"/>
    <w:rsid w:val="00770C07"/>
    <w:rsid w:val="00774E53"/>
    <w:rsid w:val="007750F2"/>
    <w:rsid w:val="007759E0"/>
    <w:rsid w:val="00776D96"/>
    <w:rsid w:val="00780169"/>
    <w:rsid w:val="00784593"/>
    <w:rsid w:val="007849D8"/>
    <w:rsid w:val="00796CE3"/>
    <w:rsid w:val="007A00EF"/>
    <w:rsid w:val="007A0264"/>
    <w:rsid w:val="007A03F0"/>
    <w:rsid w:val="007A0E4F"/>
    <w:rsid w:val="007A2013"/>
    <w:rsid w:val="007A23A6"/>
    <w:rsid w:val="007A4995"/>
    <w:rsid w:val="007A6AEA"/>
    <w:rsid w:val="007A735F"/>
    <w:rsid w:val="007B12BF"/>
    <w:rsid w:val="007B19EA"/>
    <w:rsid w:val="007B5508"/>
    <w:rsid w:val="007C08D2"/>
    <w:rsid w:val="007C0A2D"/>
    <w:rsid w:val="007C1D00"/>
    <w:rsid w:val="007C27B0"/>
    <w:rsid w:val="007C3031"/>
    <w:rsid w:val="007C563F"/>
    <w:rsid w:val="007D3F3C"/>
    <w:rsid w:val="007D5A22"/>
    <w:rsid w:val="007E1634"/>
    <w:rsid w:val="007E2A7A"/>
    <w:rsid w:val="007E3380"/>
    <w:rsid w:val="007E34FB"/>
    <w:rsid w:val="007E7519"/>
    <w:rsid w:val="007F0087"/>
    <w:rsid w:val="007F2077"/>
    <w:rsid w:val="007F300B"/>
    <w:rsid w:val="007F43D3"/>
    <w:rsid w:val="007F49BD"/>
    <w:rsid w:val="007F4ADE"/>
    <w:rsid w:val="007F5190"/>
    <w:rsid w:val="007F53C4"/>
    <w:rsid w:val="007F6833"/>
    <w:rsid w:val="007F79D5"/>
    <w:rsid w:val="007F7F47"/>
    <w:rsid w:val="008014C3"/>
    <w:rsid w:val="0080516F"/>
    <w:rsid w:val="00807627"/>
    <w:rsid w:val="00811D2D"/>
    <w:rsid w:val="00814DD0"/>
    <w:rsid w:val="00816B8B"/>
    <w:rsid w:val="00823395"/>
    <w:rsid w:val="0082673D"/>
    <w:rsid w:val="00826D7C"/>
    <w:rsid w:val="00827977"/>
    <w:rsid w:val="008300F8"/>
    <w:rsid w:val="00831E7A"/>
    <w:rsid w:val="00832646"/>
    <w:rsid w:val="008337F0"/>
    <w:rsid w:val="0084085D"/>
    <w:rsid w:val="0084182C"/>
    <w:rsid w:val="00841965"/>
    <w:rsid w:val="00841E9C"/>
    <w:rsid w:val="00842000"/>
    <w:rsid w:val="00846A03"/>
    <w:rsid w:val="0084752E"/>
    <w:rsid w:val="00850812"/>
    <w:rsid w:val="00851686"/>
    <w:rsid w:val="00854FEE"/>
    <w:rsid w:val="0085597E"/>
    <w:rsid w:val="0086477E"/>
    <w:rsid w:val="00865565"/>
    <w:rsid w:val="00866907"/>
    <w:rsid w:val="008669A1"/>
    <w:rsid w:val="00870CE7"/>
    <w:rsid w:val="0087317B"/>
    <w:rsid w:val="00873EED"/>
    <w:rsid w:val="00876B9A"/>
    <w:rsid w:val="00877A1C"/>
    <w:rsid w:val="00881B34"/>
    <w:rsid w:val="00890FD6"/>
    <w:rsid w:val="00891968"/>
    <w:rsid w:val="00891DC9"/>
    <w:rsid w:val="00892DA9"/>
    <w:rsid w:val="008933BF"/>
    <w:rsid w:val="00897741"/>
    <w:rsid w:val="008A10C4"/>
    <w:rsid w:val="008A1B09"/>
    <w:rsid w:val="008A4CB1"/>
    <w:rsid w:val="008A5CF7"/>
    <w:rsid w:val="008A7A71"/>
    <w:rsid w:val="008B001D"/>
    <w:rsid w:val="008B0248"/>
    <w:rsid w:val="008B10D3"/>
    <w:rsid w:val="008B5050"/>
    <w:rsid w:val="008B670D"/>
    <w:rsid w:val="008B746C"/>
    <w:rsid w:val="008C03D3"/>
    <w:rsid w:val="008C0988"/>
    <w:rsid w:val="008C20EF"/>
    <w:rsid w:val="008D093F"/>
    <w:rsid w:val="008D1EE2"/>
    <w:rsid w:val="008D1FF1"/>
    <w:rsid w:val="008D5744"/>
    <w:rsid w:val="008E0B40"/>
    <w:rsid w:val="008E1DFB"/>
    <w:rsid w:val="008E34E2"/>
    <w:rsid w:val="008E6F81"/>
    <w:rsid w:val="008F1783"/>
    <w:rsid w:val="008F52E8"/>
    <w:rsid w:val="008F5F33"/>
    <w:rsid w:val="008F63F0"/>
    <w:rsid w:val="008F70DD"/>
    <w:rsid w:val="0090018A"/>
    <w:rsid w:val="00901654"/>
    <w:rsid w:val="009079E9"/>
    <w:rsid w:val="0091046A"/>
    <w:rsid w:val="00916251"/>
    <w:rsid w:val="00916622"/>
    <w:rsid w:val="0091695B"/>
    <w:rsid w:val="00917606"/>
    <w:rsid w:val="00925AB6"/>
    <w:rsid w:val="00925DCC"/>
    <w:rsid w:val="00926ABD"/>
    <w:rsid w:val="00933262"/>
    <w:rsid w:val="009371E8"/>
    <w:rsid w:val="00945A4E"/>
    <w:rsid w:val="00945DF5"/>
    <w:rsid w:val="00947F4E"/>
    <w:rsid w:val="0095008B"/>
    <w:rsid w:val="0095011D"/>
    <w:rsid w:val="009607D3"/>
    <w:rsid w:val="00961C68"/>
    <w:rsid w:val="009625E5"/>
    <w:rsid w:val="00966729"/>
    <w:rsid w:val="00966D47"/>
    <w:rsid w:val="009673BB"/>
    <w:rsid w:val="00971D9E"/>
    <w:rsid w:val="00974284"/>
    <w:rsid w:val="00974BC1"/>
    <w:rsid w:val="00975811"/>
    <w:rsid w:val="009801A9"/>
    <w:rsid w:val="0098214F"/>
    <w:rsid w:val="009845DA"/>
    <w:rsid w:val="00985B69"/>
    <w:rsid w:val="0099132D"/>
    <w:rsid w:val="00992312"/>
    <w:rsid w:val="00996892"/>
    <w:rsid w:val="009973AB"/>
    <w:rsid w:val="00997D22"/>
    <w:rsid w:val="009A01AD"/>
    <w:rsid w:val="009A0BEE"/>
    <w:rsid w:val="009A28E8"/>
    <w:rsid w:val="009B4FD6"/>
    <w:rsid w:val="009B7093"/>
    <w:rsid w:val="009B7235"/>
    <w:rsid w:val="009C0DED"/>
    <w:rsid w:val="009D0264"/>
    <w:rsid w:val="009D1DA3"/>
    <w:rsid w:val="009D40B1"/>
    <w:rsid w:val="009E0AC4"/>
    <w:rsid w:val="009E4416"/>
    <w:rsid w:val="009E668C"/>
    <w:rsid w:val="009F2383"/>
    <w:rsid w:val="009F6079"/>
    <w:rsid w:val="009F6A60"/>
    <w:rsid w:val="009F6E7B"/>
    <w:rsid w:val="009F73AE"/>
    <w:rsid w:val="00A0445D"/>
    <w:rsid w:val="00A118F1"/>
    <w:rsid w:val="00A11D9D"/>
    <w:rsid w:val="00A13F8B"/>
    <w:rsid w:val="00A16C6C"/>
    <w:rsid w:val="00A1704C"/>
    <w:rsid w:val="00A173EE"/>
    <w:rsid w:val="00A1762F"/>
    <w:rsid w:val="00A21A93"/>
    <w:rsid w:val="00A22F0D"/>
    <w:rsid w:val="00A276A6"/>
    <w:rsid w:val="00A27955"/>
    <w:rsid w:val="00A27F9A"/>
    <w:rsid w:val="00A30FEB"/>
    <w:rsid w:val="00A319BF"/>
    <w:rsid w:val="00A36693"/>
    <w:rsid w:val="00A3725F"/>
    <w:rsid w:val="00A37D7F"/>
    <w:rsid w:val="00A46410"/>
    <w:rsid w:val="00A4678C"/>
    <w:rsid w:val="00A47F90"/>
    <w:rsid w:val="00A50915"/>
    <w:rsid w:val="00A539F8"/>
    <w:rsid w:val="00A53AFC"/>
    <w:rsid w:val="00A545CB"/>
    <w:rsid w:val="00A55BB2"/>
    <w:rsid w:val="00A565B2"/>
    <w:rsid w:val="00A57584"/>
    <w:rsid w:val="00A57688"/>
    <w:rsid w:val="00A64FF1"/>
    <w:rsid w:val="00A66D5A"/>
    <w:rsid w:val="00A6704D"/>
    <w:rsid w:val="00A701C0"/>
    <w:rsid w:val="00A706CC"/>
    <w:rsid w:val="00A76FB8"/>
    <w:rsid w:val="00A7713A"/>
    <w:rsid w:val="00A77692"/>
    <w:rsid w:val="00A84A94"/>
    <w:rsid w:val="00A87B4F"/>
    <w:rsid w:val="00A923FD"/>
    <w:rsid w:val="00A96B42"/>
    <w:rsid w:val="00AA41AA"/>
    <w:rsid w:val="00AA4D06"/>
    <w:rsid w:val="00AA6060"/>
    <w:rsid w:val="00AA7B3B"/>
    <w:rsid w:val="00AB3021"/>
    <w:rsid w:val="00AB62E4"/>
    <w:rsid w:val="00AB776E"/>
    <w:rsid w:val="00AC0853"/>
    <w:rsid w:val="00AC0BA9"/>
    <w:rsid w:val="00AC339B"/>
    <w:rsid w:val="00AC35ED"/>
    <w:rsid w:val="00AC3E0E"/>
    <w:rsid w:val="00AC4215"/>
    <w:rsid w:val="00AD19A8"/>
    <w:rsid w:val="00AD1DAA"/>
    <w:rsid w:val="00AD47DC"/>
    <w:rsid w:val="00AE1D70"/>
    <w:rsid w:val="00AE3C46"/>
    <w:rsid w:val="00AE3D98"/>
    <w:rsid w:val="00AF0F0C"/>
    <w:rsid w:val="00AF1E23"/>
    <w:rsid w:val="00AF20B7"/>
    <w:rsid w:val="00AF48FE"/>
    <w:rsid w:val="00AF7F81"/>
    <w:rsid w:val="00B012B4"/>
    <w:rsid w:val="00B01AFF"/>
    <w:rsid w:val="00B0289D"/>
    <w:rsid w:val="00B05CC7"/>
    <w:rsid w:val="00B10CB4"/>
    <w:rsid w:val="00B12C72"/>
    <w:rsid w:val="00B13F82"/>
    <w:rsid w:val="00B15766"/>
    <w:rsid w:val="00B2468C"/>
    <w:rsid w:val="00B24DB4"/>
    <w:rsid w:val="00B26A69"/>
    <w:rsid w:val="00B27E39"/>
    <w:rsid w:val="00B31454"/>
    <w:rsid w:val="00B350D8"/>
    <w:rsid w:val="00B3551C"/>
    <w:rsid w:val="00B4217E"/>
    <w:rsid w:val="00B4682F"/>
    <w:rsid w:val="00B51055"/>
    <w:rsid w:val="00B5113E"/>
    <w:rsid w:val="00B5257D"/>
    <w:rsid w:val="00B5561D"/>
    <w:rsid w:val="00B56E28"/>
    <w:rsid w:val="00B61799"/>
    <w:rsid w:val="00B62DC8"/>
    <w:rsid w:val="00B649AD"/>
    <w:rsid w:val="00B6515F"/>
    <w:rsid w:val="00B6623C"/>
    <w:rsid w:val="00B67CFB"/>
    <w:rsid w:val="00B70027"/>
    <w:rsid w:val="00B73E4C"/>
    <w:rsid w:val="00B74960"/>
    <w:rsid w:val="00B76763"/>
    <w:rsid w:val="00B7732B"/>
    <w:rsid w:val="00B82CA8"/>
    <w:rsid w:val="00B84813"/>
    <w:rsid w:val="00B86BE1"/>
    <w:rsid w:val="00B879F0"/>
    <w:rsid w:val="00B879F8"/>
    <w:rsid w:val="00B91A08"/>
    <w:rsid w:val="00B92A5F"/>
    <w:rsid w:val="00B93E3A"/>
    <w:rsid w:val="00B94D50"/>
    <w:rsid w:val="00B96F38"/>
    <w:rsid w:val="00B970F7"/>
    <w:rsid w:val="00B977A9"/>
    <w:rsid w:val="00B97FBA"/>
    <w:rsid w:val="00BA0934"/>
    <w:rsid w:val="00BA2035"/>
    <w:rsid w:val="00BA3547"/>
    <w:rsid w:val="00BA62D7"/>
    <w:rsid w:val="00BA78E7"/>
    <w:rsid w:val="00BB206B"/>
    <w:rsid w:val="00BB5701"/>
    <w:rsid w:val="00BB62CB"/>
    <w:rsid w:val="00BB689E"/>
    <w:rsid w:val="00BB732E"/>
    <w:rsid w:val="00BB7783"/>
    <w:rsid w:val="00BC25AA"/>
    <w:rsid w:val="00BC2E7C"/>
    <w:rsid w:val="00BC38A9"/>
    <w:rsid w:val="00BC7E12"/>
    <w:rsid w:val="00BD1481"/>
    <w:rsid w:val="00BD7CEF"/>
    <w:rsid w:val="00BE12FC"/>
    <w:rsid w:val="00BE25B7"/>
    <w:rsid w:val="00BE31C4"/>
    <w:rsid w:val="00BE59F0"/>
    <w:rsid w:val="00BE5C91"/>
    <w:rsid w:val="00BF2402"/>
    <w:rsid w:val="00C022E3"/>
    <w:rsid w:val="00C02D5B"/>
    <w:rsid w:val="00C04BE6"/>
    <w:rsid w:val="00C04F02"/>
    <w:rsid w:val="00C053AF"/>
    <w:rsid w:val="00C06B7A"/>
    <w:rsid w:val="00C11A76"/>
    <w:rsid w:val="00C121D3"/>
    <w:rsid w:val="00C128C2"/>
    <w:rsid w:val="00C21A1A"/>
    <w:rsid w:val="00C223C4"/>
    <w:rsid w:val="00C22D17"/>
    <w:rsid w:val="00C22E64"/>
    <w:rsid w:val="00C23507"/>
    <w:rsid w:val="00C24EEF"/>
    <w:rsid w:val="00C2626C"/>
    <w:rsid w:val="00C267E7"/>
    <w:rsid w:val="00C26BBD"/>
    <w:rsid w:val="00C30005"/>
    <w:rsid w:val="00C326EF"/>
    <w:rsid w:val="00C3413A"/>
    <w:rsid w:val="00C3667F"/>
    <w:rsid w:val="00C412C0"/>
    <w:rsid w:val="00C4140A"/>
    <w:rsid w:val="00C4254B"/>
    <w:rsid w:val="00C4491C"/>
    <w:rsid w:val="00C46B3A"/>
    <w:rsid w:val="00C4712D"/>
    <w:rsid w:val="00C513B7"/>
    <w:rsid w:val="00C51810"/>
    <w:rsid w:val="00C52678"/>
    <w:rsid w:val="00C555C9"/>
    <w:rsid w:val="00C563C4"/>
    <w:rsid w:val="00C56FB4"/>
    <w:rsid w:val="00C75646"/>
    <w:rsid w:val="00C7599F"/>
    <w:rsid w:val="00C83076"/>
    <w:rsid w:val="00C86AE6"/>
    <w:rsid w:val="00C86C94"/>
    <w:rsid w:val="00C939F2"/>
    <w:rsid w:val="00C94F55"/>
    <w:rsid w:val="00CA05E2"/>
    <w:rsid w:val="00CA4218"/>
    <w:rsid w:val="00CA53B6"/>
    <w:rsid w:val="00CA7941"/>
    <w:rsid w:val="00CA7D62"/>
    <w:rsid w:val="00CB07A8"/>
    <w:rsid w:val="00CB0FBD"/>
    <w:rsid w:val="00CB1F4D"/>
    <w:rsid w:val="00CB36E0"/>
    <w:rsid w:val="00CB431D"/>
    <w:rsid w:val="00CB47DB"/>
    <w:rsid w:val="00CB687F"/>
    <w:rsid w:val="00CC425A"/>
    <w:rsid w:val="00CC75FB"/>
    <w:rsid w:val="00CC7FE2"/>
    <w:rsid w:val="00CD029C"/>
    <w:rsid w:val="00CD4929"/>
    <w:rsid w:val="00CD4A57"/>
    <w:rsid w:val="00CD676D"/>
    <w:rsid w:val="00CE02A5"/>
    <w:rsid w:val="00CE3E95"/>
    <w:rsid w:val="00CE7907"/>
    <w:rsid w:val="00CF08CF"/>
    <w:rsid w:val="00CF2049"/>
    <w:rsid w:val="00CF64E6"/>
    <w:rsid w:val="00CF7437"/>
    <w:rsid w:val="00D00885"/>
    <w:rsid w:val="00D0088F"/>
    <w:rsid w:val="00D01B7C"/>
    <w:rsid w:val="00D03033"/>
    <w:rsid w:val="00D137C7"/>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8C0"/>
    <w:rsid w:val="00D53C6D"/>
    <w:rsid w:val="00D55098"/>
    <w:rsid w:val="00D57094"/>
    <w:rsid w:val="00D57B58"/>
    <w:rsid w:val="00D57BAC"/>
    <w:rsid w:val="00D62265"/>
    <w:rsid w:val="00D625B5"/>
    <w:rsid w:val="00D6495B"/>
    <w:rsid w:val="00D66A33"/>
    <w:rsid w:val="00D66EAB"/>
    <w:rsid w:val="00D71563"/>
    <w:rsid w:val="00D71F83"/>
    <w:rsid w:val="00D72254"/>
    <w:rsid w:val="00D72475"/>
    <w:rsid w:val="00D75663"/>
    <w:rsid w:val="00D75BCD"/>
    <w:rsid w:val="00D83467"/>
    <w:rsid w:val="00D838AB"/>
    <w:rsid w:val="00D8512E"/>
    <w:rsid w:val="00D86BE7"/>
    <w:rsid w:val="00D9511C"/>
    <w:rsid w:val="00D9708D"/>
    <w:rsid w:val="00DA1E58"/>
    <w:rsid w:val="00DA42D4"/>
    <w:rsid w:val="00DB130A"/>
    <w:rsid w:val="00DB1A27"/>
    <w:rsid w:val="00DB475B"/>
    <w:rsid w:val="00DB6083"/>
    <w:rsid w:val="00DB6F45"/>
    <w:rsid w:val="00DC17D3"/>
    <w:rsid w:val="00DC1F67"/>
    <w:rsid w:val="00DC6232"/>
    <w:rsid w:val="00DD221F"/>
    <w:rsid w:val="00DE00FA"/>
    <w:rsid w:val="00DE0397"/>
    <w:rsid w:val="00DE2DD7"/>
    <w:rsid w:val="00DE4EF2"/>
    <w:rsid w:val="00DE4F61"/>
    <w:rsid w:val="00DF11D7"/>
    <w:rsid w:val="00DF1492"/>
    <w:rsid w:val="00DF2821"/>
    <w:rsid w:val="00DF2C0E"/>
    <w:rsid w:val="00DF3263"/>
    <w:rsid w:val="00DF4CB5"/>
    <w:rsid w:val="00DF656C"/>
    <w:rsid w:val="00DF7E25"/>
    <w:rsid w:val="00E027F9"/>
    <w:rsid w:val="00E04DB6"/>
    <w:rsid w:val="00E06222"/>
    <w:rsid w:val="00E066C5"/>
    <w:rsid w:val="00E06FFB"/>
    <w:rsid w:val="00E11E27"/>
    <w:rsid w:val="00E11F1C"/>
    <w:rsid w:val="00E1231B"/>
    <w:rsid w:val="00E12ACE"/>
    <w:rsid w:val="00E17FB7"/>
    <w:rsid w:val="00E210F8"/>
    <w:rsid w:val="00E21ADE"/>
    <w:rsid w:val="00E236E0"/>
    <w:rsid w:val="00E2594E"/>
    <w:rsid w:val="00E2724D"/>
    <w:rsid w:val="00E30155"/>
    <w:rsid w:val="00E31862"/>
    <w:rsid w:val="00E3193B"/>
    <w:rsid w:val="00E31EEA"/>
    <w:rsid w:val="00E3713D"/>
    <w:rsid w:val="00E40332"/>
    <w:rsid w:val="00E43D5A"/>
    <w:rsid w:val="00E4495F"/>
    <w:rsid w:val="00E45C21"/>
    <w:rsid w:val="00E50CA8"/>
    <w:rsid w:val="00E50CB7"/>
    <w:rsid w:val="00E51AED"/>
    <w:rsid w:val="00E51D89"/>
    <w:rsid w:val="00E536D2"/>
    <w:rsid w:val="00E60FB9"/>
    <w:rsid w:val="00E61121"/>
    <w:rsid w:val="00E62668"/>
    <w:rsid w:val="00E63169"/>
    <w:rsid w:val="00E634CB"/>
    <w:rsid w:val="00E654A3"/>
    <w:rsid w:val="00E6564C"/>
    <w:rsid w:val="00E66A3E"/>
    <w:rsid w:val="00E670A8"/>
    <w:rsid w:val="00E672E2"/>
    <w:rsid w:val="00E673EC"/>
    <w:rsid w:val="00E71E2E"/>
    <w:rsid w:val="00E73A52"/>
    <w:rsid w:val="00E73F11"/>
    <w:rsid w:val="00E75D06"/>
    <w:rsid w:val="00E76D83"/>
    <w:rsid w:val="00E80184"/>
    <w:rsid w:val="00E80BFC"/>
    <w:rsid w:val="00E819DA"/>
    <w:rsid w:val="00E82D4C"/>
    <w:rsid w:val="00E84DD9"/>
    <w:rsid w:val="00E90AEC"/>
    <w:rsid w:val="00E90BFD"/>
    <w:rsid w:val="00E91FE1"/>
    <w:rsid w:val="00E96ADC"/>
    <w:rsid w:val="00E971CA"/>
    <w:rsid w:val="00E9740C"/>
    <w:rsid w:val="00EA0242"/>
    <w:rsid w:val="00EA1036"/>
    <w:rsid w:val="00EA184B"/>
    <w:rsid w:val="00EA1A20"/>
    <w:rsid w:val="00EA2965"/>
    <w:rsid w:val="00EA35B3"/>
    <w:rsid w:val="00EA5E95"/>
    <w:rsid w:val="00EB0574"/>
    <w:rsid w:val="00EB0E92"/>
    <w:rsid w:val="00EB133B"/>
    <w:rsid w:val="00EB5B0F"/>
    <w:rsid w:val="00EB70E6"/>
    <w:rsid w:val="00EB7A65"/>
    <w:rsid w:val="00EC3546"/>
    <w:rsid w:val="00EC3DD2"/>
    <w:rsid w:val="00EC56A5"/>
    <w:rsid w:val="00EC5813"/>
    <w:rsid w:val="00EC5E8F"/>
    <w:rsid w:val="00ED1CE9"/>
    <w:rsid w:val="00ED22F7"/>
    <w:rsid w:val="00ED38CF"/>
    <w:rsid w:val="00ED4954"/>
    <w:rsid w:val="00ED4EF9"/>
    <w:rsid w:val="00ED5474"/>
    <w:rsid w:val="00EE0943"/>
    <w:rsid w:val="00EE2886"/>
    <w:rsid w:val="00EE33A2"/>
    <w:rsid w:val="00EE4B6D"/>
    <w:rsid w:val="00EE5B62"/>
    <w:rsid w:val="00F00219"/>
    <w:rsid w:val="00F04AFA"/>
    <w:rsid w:val="00F06F06"/>
    <w:rsid w:val="00F073D6"/>
    <w:rsid w:val="00F079B3"/>
    <w:rsid w:val="00F161FC"/>
    <w:rsid w:val="00F302F8"/>
    <w:rsid w:val="00F34DF7"/>
    <w:rsid w:val="00F36D7D"/>
    <w:rsid w:val="00F402AB"/>
    <w:rsid w:val="00F4058F"/>
    <w:rsid w:val="00F41102"/>
    <w:rsid w:val="00F44646"/>
    <w:rsid w:val="00F4738E"/>
    <w:rsid w:val="00F50FC1"/>
    <w:rsid w:val="00F51A4E"/>
    <w:rsid w:val="00F54987"/>
    <w:rsid w:val="00F61E9B"/>
    <w:rsid w:val="00F64392"/>
    <w:rsid w:val="00F6641C"/>
    <w:rsid w:val="00F665B2"/>
    <w:rsid w:val="00F66825"/>
    <w:rsid w:val="00F676FE"/>
    <w:rsid w:val="00F67A1C"/>
    <w:rsid w:val="00F67B84"/>
    <w:rsid w:val="00F67FD5"/>
    <w:rsid w:val="00F71013"/>
    <w:rsid w:val="00F74B2B"/>
    <w:rsid w:val="00F765AD"/>
    <w:rsid w:val="00F8026A"/>
    <w:rsid w:val="00F80D20"/>
    <w:rsid w:val="00F81BAB"/>
    <w:rsid w:val="00F82C5B"/>
    <w:rsid w:val="00F84908"/>
    <w:rsid w:val="00F8555F"/>
    <w:rsid w:val="00F87F0E"/>
    <w:rsid w:val="00FA31A0"/>
    <w:rsid w:val="00FA5599"/>
    <w:rsid w:val="00FA55F9"/>
    <w:rsid w:val="00FA59B4"/>
    <w:rsid w:val="00FB3011"/>
    <w:rsid w:val="00FB3872"/>
    <w:rsid w:val="00FB3957"/>
    <w:rsid w:val="00FB5301"/>
    <w:rsid w:val="00FB78A0"/>
    <w:rsid w:val="00FC0474"/>
    <w:rsid w:val="00FC35EF"/>
    <w:rsid w:val="00FC4967"/>
    <w:rsid w:val="00FC4AA7"/>
    <w:rsid w:val="00FC578B"/>
    <w:rsid w:val="00FC6747"/>
    <w:rsid w:val="00FD09B6"/>
    <w:rsid w:val="00FD5827"/>
    <w:rsid w:val="00FD5ABE"/>
    <w:rsid w:val="00FE1919"/>
    <w:rsid w:val="00FE2546"/>
    <w:rsid w:val="00FE5C6D"/>
    <w:rsid w:val="00FE5EB7"/>
    <w:rsid w:val="00FF01D6"/>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AB4DB"/>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character" w:customStyle="1" w:styleId="Heading4Char">
    <w:name w:val="Heading 4 Char"/>
    <w:link w:val="Heading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
    <w:name w:val="段"/>
    <w:link w:val="Char"/>
    <w:qFormat/>
    <w:pPr>
      <w:autoSpaceDE w:val="0"/>
      <w:autoSpaceDN w:val="0"/>
      <w:ind w:firstLine="200"/>
      <w:jc w:val="both"/>
    </w:pPr>
    <w:rPr>
      <w:rFonts w:ascii="SimSun" w:hAnsi="Times New Roman"/>
      <w:sz w:val="21"/>
    </w:rPr>
  </w:style>
  <w:style w:type="character" w:customStyle="1" w:styleId="Char">
    <w:name w:val="段 Char"/>
    <w:basedOn w:val="DefaultParagraphFont"/>
    <w:link w:val="a"/>
    <w:qFormat/>
    <w:rPr>
      <w:rFonts w:ascii="SimSun" w:hAnsi="Times New Roman"/>
      <w:sz w:val="21"/>
      <w:lang w:val="en-US" w:eastAsia="zh-CN"/>
    </w:rPr>
  </w:style>
  <w:style w:type="paragraph" w:styleId="ListParagraph">
    <w:name w:val="List Paragraph"/>
    <w:basedOn w:val="Normal"/>
    <w:link w:val="ListParagraphChar"/>
    <w:uiPriority w:val="34"/>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hAnsi="Times New Roman"/>
      <w:kern w:val="2"/>
      <w:sz w:val="21"/>
      <w:szCs w:val="24"/>
      <w:lang w:val="en-US" w:eastAsia="zh-CN"/>
    </w:rPr>
  </w:style>
  <w:style w:type="paragraph" w:customStyle="1" w:styleId="CM">
    <w:name w:val="CM正文缩进"/>
    <w:basedOn w:val="Normal"/>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DefaultParagraphFont"/>
    <w:qFormat/>
  </w:style>
  <w:style w:type="character" w:styleId="UnresolvedMention">
    <w:name w:val="Unresolved Mention"/>
    <w:basedOn w:val="DefaultParagraphFont"/>
    <w:uiPriority w:val="99"/>
    <w:semiHidden/>
    <w:unhideWhenUsed/>
    <w:rsid w:val="006014FA"/>
    <w:rPr>
      <w:color w:val="605E5C"/>
      <w:shd w:val="clear" w:color="auto" w:fill="E1DFDD"/>
    </w:rPr>
  </w:style>
  <w:style w:type="paragraph" w:styleId="Revision">
    <w:name w:val="Revision"/>
    <w:hidden/>
    <w:uiPriority w:val="99"/>
    <w:semiHidden/>
    <w:rsid w:val="00ED38CF"/>
    <w:rPr>
      <w:rFonts w:ascii="Times New Roman" w:hAnsi="Times New Roman"/>
      <w:lang w:val="en-GB" w:eastAsia="en-US"/>
    </w:rPr>
  </w:style>
  <w:style w:type="character" w:customStyle="1" w:styleId="TALChar">
    <w:name w:val="TAL Char"/>
    <w:link w:val="TAL"/>
    <w:qFormat/>
    <w:locked/>
    <w:rsid w:val="005F78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2486">
      <w:bodyDiv w:val="1"/>
      <w:marLeft w:val="0"/>
      <w:marRight w:val="0"/>
      <w:marTop w:val="0"/>
      <w:marBottom w:val="0"/>
      <w:divBdr>
        <w:top w:val="none" w:sz="0" w:space="0" w:color="auto"/>
        <w:left w:val="none" w:sz="0" w:space="0" w:color="auto"/>
        <w:bottom w:val="none" w:sz="0" w:space="0" w:color="auto"/>
        <w:right w:val="none" w:sz="0" w:space="0" w:color="auto"/>
      </w:divBdr>
    </w:div>
    <w:div w:id="425618132">
      <w:bodyDiv w:val="1"/>
      <w:marLeft w:val="0"/>
      <w:marRight w:val="0"/>
      <w:marTop w:val="0"/>
      <w:marBottom w:val="0"/>
      <w:divBdr>
        <w:top w:val="none" w:sz="0" w:space="0" w:color="auto"/>
        <w:left w:val="none" w:sz="0" w:space="0" w:color="auto"/>
        <w:bottom w:val="none" w:sz="0" w:space="0" w:color="auto"/>
        <w:right w:val="none" w:sz="0" w:space="0" w:color="auto"/>
      </w:divBdr>
    </w:div>
    <w:div w:id="714043148">
      <w:bodyDiv w:val="1"/>
      <w:marLeft w:val="0"/>
      <w:marRight w:val="0"/>
      <w:marTop w:val="0"/>
      <w:marBottom w:val="0"/>
      <w:divBdr>
        <w:top w:val="none" w:sz="0" w:space="0" w:color="auto"/>
        <w:left w:val="none" w:sz="0" w:space="0" w:color="auto"/>
        <w:bottom w:val="none" w:sz="0" w:space="0" w:color="auto"/>
        <w:right w:val="none" w:sz="0" w:space="0" w:color="auto"/>
      </w:divBdr>
    </w:div>
    <w:div w:id="1298996153">
      <w:bodyDiv w:val="1"/>
      <w:marLeft w:val="0"/>
      <w:marRight w:val="0"/>
      <w:marTop w:val="0"/>
      <w:marBottom w:val="0"/>
      <w:divBdr>
        <w:top w:val="none" w:sz="0" w:space="0" w:color="auto"/>
        <w:left w:val="none" w:sz="0" w:space="0" w:color="auto"/>
        <w:bottom w:val="none" w:sz="0" w:space="0" w:color="auto"/>
        <w:right w:val="none" w:sz="0" w:space="0" w:color="auto"/>
      </w:divBdr>
    </w:div>
    <w:div w:id="131098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BA1D4B-49B7-4D82-A0BF-AA4BC775859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balazs163</cp:lastModifiedBy>
  <cp:revision>6</cp:revision>
  <cp:lastPrinted>2411-12-31T22:59:00Z</cp:lastPrinted>
  <dcterms:created xsi:type="dcterms:W3CDTF">2025-10-01T16:47:00Z</dcterms:created>
  <dcterms:modified xsi:type="dcterms:W3CDTF">2025-10-01T17:29:00Z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(3)8+KdbmuoEcTsxz1Yq5ZN+GfFc6FFPZHBr2aYHwk/tAjKGhNjmI3X4YCKO0nM//BcoO9OB980
YfzkFgAbX7Ajkq0vXv5P1u/8YxH7b2zKqzj6SHI398u4Lrx0OqbYubvJgcYuKKapdW7iyRZM
hxwczIFZ+0bKF+pSBSwK6MSDGLa+Zd1ImgYvEydDaMxbNPpfTMVu/7yCIjRJ4YGo4jDM8/dz
LwhPrNF/UG9pqiob5l</vt:lpwstr>
  </property>
  <property fmtid="{D5CDD505-2E9C-101B-9397-08002B2CF9AE}" pid="3" name="_2015_ms_pID_7253431">
    <vt:lpwstr>GZ5l+e4Hdfr5kFeNjtsLTHihT7mF/cdsOEm759Ms7MxO9pJnPdt8tX
pw88XO8qgYh59l7HjOPbIrQqcMzypoM1PkTYUlMsUOfG5RazlFc7U37TM6aahydEzlwEk6Qn
+pbMZ8t0+OL139yaugtNizBH+G3K7mofs4Cxeb6IcKAX7CSLhvHjQgHme6XOg7BIFBe/xSYi
YNf4n15PiLnt9zFFJonBmfaXhZ/sA3we35J3</vt:lpwstr>
  </property>
  <property fmtid="{D5CDD505-2E9C-101B-9397-08002B2CF9AE}" pid="4" name="_2015_ms_pID_7253432">
    <vt:lpwstr>ZQ==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